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5AFA1E" w14:textId="77777777" w:rsidR="009B52BA" w:rsidRDefault="009B52BA">
      <w:pPr>
        <w:ind w:firstLine="960"/>
        <w:jc w:val="center"/>
        <w:rPr>
          <w:rFonts w:ascii="方正大标宋简体" w:eastAsia="方正大标宋简体" w:hAnsi="方正大标宋简体" w:cs="方正大标宋简体" w:hint="eastAsia"/>
          <w:sz w:val="48"/>
          <w:szCs w:val="56"/>
        </w:rPr>
      </w:pPr>
    </w:p>
    <w:p w14:paraId="793A542B" w14:textId="77777777" w:rsidR="009B52BA" w:rsidRDefault="009B52BA">
      <w:pPr>
        <w:ind w:firstLine="960"/>
        <w:jc w:val="center"/>
        <w:rPr>
          <w:rFonts w:ascii="方正大标宋简体" w:eastAsia="方正大标宋简体" w:hAnsi="方正大标宋简体" w:cs="方正大标宋简体" w:hint="eastAsia"/>
          <w:sz w:val="48"/>
          <w:szCs w:val="56"/>
        </w:rPr>
      </w:pPr>
    </w:p>
    <w:p w14:paraId="4DBBFED0" w14:textId="77777777" w:rsidR="009B52BA" w:rsidRDefault="009B52BA">
      <w:pPr>
        <w:ind w:firstLine="960"/>
        <w:jc w:val="center"/>
        <w:rPr>
          <w:rFonts w:ascii="方正大标宋简体" w:eastAsia="方正大标宋简体" w:hAnsi="方正大标宋简体" w:cs="方正大标宋简体" w:hint="eastAsia"/>
          <w:sz w:val="48"/>
          <w:szCs w:val="56"/>
        </w:rPr>
      </w:pPr>
    </w:p>
    <w:p w14:paraId="402B61E1" w14:textId="77777777" w:rsidR="009B52BA" w:rsidRDefault="009B52BA">
      <w:pPr>
        <w:ind w:firstLine="960"/>
        <w:jc w:val="center"/>
        <w:rPr>
          <w:rFonts w:ascii="方正大标宋简体" w:eastAsia="方正大标宋简体" w:hAnsi="方正大标宋简体" w:cs="方正大标宋简体" w:hint="eastAsia"/>
          <w:sz w:val="48"/>
          <w:szCs w:val="56"/>
        </w:rPr>
      </w:pPr>
    </w:p>
    <w:p w14:paraId="5B56D94A" w14:textId="77777777" w:rsidR="009B52BA"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第九章</w:t>
      </w:r>
    </w:p>
    <w:p w14:paraId="2DDAE2F2" w14:textId="77777777" w:rsidR="009B52BA"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教师专业发展初探</w:t>
      </w:r>
    </w:p>
    <w:p w14:paraId="41412971" w14:textId="77777777" w:rsidR="009B52BA" w:rsidRDefault="00000000">
      <w:pPr>
        <w:ind w:firstLineChars="800" w:firstLine="3840"/>
      </w:pPr>
      <w:r>
        <w:rPr>
          <w:rFonts w:ascii="方正大标宋简体" w:eastAsia="方正大标宋简体" w:hAnsi="方正大标宋简体" w:cs="方正大标宋简体" w:hint="eastAsia"/>
          <w:sz w:val="48"/>
          <w:szCs w:val="56"/>
        </w:rPr>
        <w:t>教案</w:t>
      </w:r>
    </w:p>
    <w:p w14:paraId="7BDFB17C" w14:textId="77777777" w:rsidR="009B52BA" w:rsidRDefault="009B52BA"/>
    <w:p w14:paraId="4FA8CF4B" w14:textId="77777777" w:rsidR="009B52BA" w:rsidRDefault="009B52BA"/>
    <w:p w14:paraId="1A2543CB" w14:textId="77777777" w:rsidR="009B52BA" w:rsidRDefault="009B52BA"/>
    <w:p w14:paraId="22A68A88" w14:textId="77777777" w:rsidR="009B52BA" w:rsidRDefault="009B52BA"/>
    <w:p w14:paraId="6A1D3754" w14:textId="77777777" w:rsidR="009B52BA" w:rsidRDefault="009B52BA"/>
    <w:p w14:paraId="7DE08CFE" w14:textId="77777777" w:rsidR="009B52BA" w:rsidRDefault="009B52BA"/>
    <w:p w14:paraId="2A8DF9AA" w14:textId="77777777" w:rsidR="009B52BA" w:rsidRDefault="009B52BA"/>
    <w:p w14:paraId="23AFBF4F" w14:textId="77777777" w:rsidR="009B52BA" w:rsidRDefault="009B52BA"/>
    <w:p w14:paraId="284AF74B" w14:textId="77777777" w:rsidR="009B52BA" w:rsidRDefault="009B52BA"/>
    <w:p w14:paraId="5EFDB78F" w14:textId="77777777" w:rsidR="009B52BA" w:rsidRDefault="009B52BA"/>
    <w:p w14:paraId="4677D572" w14:textId="77777777" w:rsidR="009B52BA" w:rsidRDefault="009B52BA"/>
    <w:p w14:paraId="7E4450D9" w14:textId="77777777" w:rsidR="009B52BA" w:rsidRDefault="009B52BA"/>
    <w:p w14:paraId="1DDE9E41" w14:textId="77777777" w:rsidR="009B52BA" w:rsidRDefault="009B52BA"/>
    <w:p w14:paraId="0069DC30" w14:textId="77777777" w:rsidR="009B52BA" w:rsidRDefault="009B52BA"/>
    <w:p w14:paraId="7830D63B" w14:textId="77777777" w:rsidR="009B52BA" w:rsidRDefault="009B52BA"/>
    <w:p w14:paraId="04978981" w14:textId="77777777" w:rsidR="009B52BA" w:rsidRDefault="009B52BA"/>
    <w:p w14:paraId="4482C34C" w14:textId="77777777" w:rsidR="009B52BA" w:rsidRDefault="009B52BA"/>
    <w:p w14:paraId="678B259B" w14:textId="77777777" w:rsidR="009B52BA" w:rsidRDefault="00000000">
      <w:pPr>
        <w:widowControl/>
        <w:jc w:val="left"/>
      </w:pPr>
      <w:r>
        <w:br w:type="page"/>
      </w:r>
    </w:p>
    <w:p w14:paraId="602E93D5" w14:textId="77777777" w:rsidR="009B52BA" w:rsidRDefault="00000000">
      <w:pPr>
        <w:ind w:firstLine="643"/>
        <w:jc w:val="center"/>
        <w:rPr>
          <w:rFonts w:ascii="黑体" w:eastAsia="黑体" w:hAnsi="黑体" w:hint="eastAsia"/>
          <w:sz w:val="32"/>
          <w:szCs w:val="32"/>
        </w:rPr>
      </w:pPr>
      <w:r>
        <w:rPr>
          <w:rFonts w:ascii="黑体" w:eastAsia="黑体" w:hAnsi="黑体" w:hint="eastAsia"/>
          <w:sz w:val="32"/>
          <w:szCs w:val="32"/>
        </w:rPr>
        <w:lastRenderedPageBreak/>
        <w:t>授课教案</w:t>
      </w:r>
    </w:p>
    <w:tbl>
      <w:tblPr>
        <w:tblW w:w="8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645"/>
        <w:gridCol w:w="2383"/>
        <w:gridCol w:w="1479"/>
        <w:gridCol w:w="1561"/>
        <w:gridCol w:w="13"/>
        <w:gridCol w:w="1508"/>
      </w:tblGrid>
      <w:tr w:rsidR="009B52BA" w14:paraId="149AC4BE" w14:textId="77777777" w:rsidTr="00970A88">
        <w:trPr>
          <w:trHeight w:val="622"/>
        </w:trPr>
        <w:tc>
          <w:tcPr>
            <w:tcW w:w="704" w:type="dxa"/>
            <w:vAlign w:val="center"/>
          </w:tcPr>
          <w:p w14:paraId="75EA3B20" w14:textId="77777777" w:rsidR="009B52BA" w:rsidRDefault="00000000">
            <w:pPr>
              <w:spacing w:line="360" w:lineRule="exact"/>
              <w:rPr>
                <w:rFonts w:ascii="宋体" w:eastAsia="宋体" w:hAnsi="宋体" w:cs="宋体" w:hint="eastAsia"/>
                <w:szCs w:val="21"/>
              </w:rPr>
            </w:pPr>
            <w:r>
              <w:rPr>
                <w:rFonts w:ascii="宋体" w:eastAsia="宋体" w:hAnsi="宋体" w:cs="宋体" w:hint="eastAsia"/>
                <w:b/>
                <w:bCs/>
                <w:szCs w:val="21"/>
              </w:rPr>
              <w:t>学校</w:t>
            </w:r>
          </w:p>
        </w:tc>
        <w:tc>
          <w:tcPr>
            <w:tcW w:w="3028" w:type="dxa"/>
            <w:gridSpan w:val="2"/>
            <w:vAlign w:val="center"/>
          </w:tcPr>
          <w:p w14:paraId="35EB3848" w14:textId="77777777" w:rsidR="009B52BA" w:rsidRDefault="009B52BA">
            <w:pPr>
              <w:spacing w:line="360" w:lineRule="exact"/>
              <w:jc w:val="center"/>
              <w:rPr>
                <w:rFonts w:ascii="宋体" w:eastAsia="宋体" w:hAnsi="宋体" w:cs="宋体" w:hint="eastAsia"/>
                <w:szCs w:val="21"/>
              </w:rPr>
            </w:pPr>
          </w:p>
        </w:tc>
        <w:tc>
          <w:tcPr>
            <w:tcW w:w="1479" w:type="dxa"/>
            <w:vAlign w:val="center"/>
          </w:tcPr>
          <w:p w14:paraId="1BDAED29" w14:textId="77777777" w:rsidR="009B52BA" w:rsidRDefault="00000000">
            <w:pPr>
              <w:spacing w:line="360" w:lineRule="exact"/>
              <w:rPr>
                <w:rFonts w:ascii="宋体" w:eastAsia="宋体" w:hAnsi="宋体" w:cs="宋体" w:hint="eastAsia"/>
                <w:szCs w:val="21"/>
              </w:rPr>
            </w:pPr>
            <w:r>
              <w:rPr>
                <w:rFonts w:ascii="宋体" w:eastAsia="宋体" w:hAnsi="宋体" w:cs="宋体" w:hint="eastAsia"/>
                <w:b/>
                <w:bCs/>
                <w:szCs w:val="21"/>
              </w:rPr>
              <w:t>任课教师</w:t>
            </w:r>
          </w:p>
        </w:tc>
        <w:tc>
          <w:tcPr>
            <w:tcW w:w="3082" w:type="dxa"/>
            <w:gridSpan w:val="3"/>
            <w:vAlign w:val="center"/>
          </w:tcPr>
          <w:p w14:paraId="38C910EA" w14:textId="77777777" w:rsidR="009B52BA" w:rsidRDefault="009B52BA">
            <w:pPr>
              <w:spacing w:line="360" w:lineRule="exact"/>
              <w:jc w:val="center"/>
              <w:rPr>
                <w:rFonts w:ascii="宋体" w:eastAsia="宋体" w:hAnsi="宋体" w:cs="宋体" w:hint="eastAsia"/>
                <w:szCs w:val="21"/>
              </w:rPr>
            </w:pPr>
          </w:p>
        </w:tc>
      </w:tr>
      <w:tr w:rsidR="009B52BA" w14:paraId="1A260C19" w14:textId="77777777" w:rsidTr="00970A88">
        <w:trPr>
          <w:trHeight w:val="607"/>
        </w:trPr>
        <w:tc>
          <w:tcPr>
            <w:tcW w:w="704" w:type="dxa"/>
            <w:vAlign w:val="center"/>
          </w:tcPr>
          <w:p w14:paraId="107A5770" w14:textId="77777777" w:rsidR="009B52BA"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授课</w:t>
            </w:r>
          </w:p>
          <w:p w14:paraId="40790FD2" w14:textId="77777777" w:rsidR="009B52BA" w:rsidRDefault="00000000">
            <w:pPr>
              <w:spacing w:line="360" w:lineRule="exact"/>
              <w:rPr>
                <w:rFonts w:ascii="宋体" w:eastAsia="宋体" w:hAnsi="宋体" w:cs="宋体" w:hint="eastAsia"/>
                <w:szCs w:val="21"/>
              </w:rPr>
            </w:pPr>
            <w:r>
              <w:rPr>
                <w:rFonts w:ascii="宋体" w:eastAsia="宋体" w:hAnsi="宋体" w:cs="宋体" w:hint="eastAsia"/>
                <w:b/>
                <w:bCs/>
                <w:szCs w:val="21"/>
              </w:rPr>
              <w:t>题目</w:t>
            </w:r>
          </w:p>
        </w:tc>
        <w:tc>
          <w:tcPr>
            <w:tcW w:w="4507" w:type="dxa"/>
            <w:gridSpan w:val="3"/>
            <w:vAlign w:val="center"/>
          </w:tcPr>
          <w:p w14:paraId="7F60C49A" w14:textId="77777777" w:rsidR="009B52BA" w:rsidRDefault="00000000">
            <w:pPr>
              <w:spacing w:line="360" w:lineRule="exact"/>
              <w:ind w:firstLine="422"/>
              <w:rPr>
                <w:rFonts w:ascii="宋体" w:eastAsia="宋体" w:hAnsi="宋体" w:cs="宋体" w:hint="eastAsia"/>
                <w:b/>
                <w:bCs/>
                <w:szCs w:val="21"/>
              </w:rPr>
            </w:pPr>
            <w:r>
              <w:rPr>
                <w:rFonts w:ascii="宋体" w:eastAsia="宋体" w:hAnsi="宋体" w:cs="宋体" w:hint="eastAsia"/>
                <w:b/>
                <w:bCs/>
                <w:szCs w:val="21"/>
              </w:rPr>
              <w:t>第九章 教师专业发展初探</w:t>
            </w:r>
          </w:p>
        </w:tc>
        <w:tc>
          <w:tcPr>
            <w:tcW w:w="1574" w:type="dxa"/>
            <w:gridSpan w:val="2"/>
            <w:vAlign w:val="center"/>
          </w:tcPr>
          <w:p w14:paraId="3E633591" w14:textId="77777777" w:rsidR="009B52BA"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    课</w:t>
            </w:r>
          </w:p>
          <w:p w14:paraId="7F0ACB9F" w14:textId="77777777" w:rsidR="009B52BA" w:rsidRDefault="00000000">
            <w:pPr>
              <w:spacing w:line="360" w:lineRule="exact"/>
              <w:rPr>
                <w:rFonts w:ascii="宋体" w:eastAsia="宋体" w:hAnsi="宋体" w:cs="宋体" w:hint="eastAsia"/>
                <w:szCs w:val="21"/>
              </w:rPr>
            </w:pPr>
            <w:r>
              <w:rPr>
                <w:rFonts w:ascii="宋体" w:eastAsia="宋体" w:hAnsi="宋体" w:cs="宋体" w:hint="eastAsia"/>
                <w:b/>
                <w:bCs/>
                <w:szCs w:val="21"/>
              </w:rPr>
              <w:t>时间长度</w:t>
            </w:r>
          </w:p>
        </w:tc>
        <w:tc>
          <w:tcPr>
            <w:tcW w:w="1508" w:type="dxa"/>
            <w:vAlign w:val="center"/>
          </w:tcPr>
          <w:p w14:paraId="5C328BB2" w14:textId="77777777" w:rsidR="009B52BA" w:rsidRDefault="00000000">
            <w:pPr>
              <w:spacing w:line="360" w:lineRule="exact"/>
              <w:jc w:val="center"/>
              <w:rPr>
                <w:rFonts w:ascii="宋体" w:eastAsia="宋体" w:hAnsi="宋体" w:cs="宋体" w:hint="eastAsia"/>
                <w:szCs w:val="21"/>
              </w:rPr>
            </w:pPr>
            <w:r>
              <w:rPr>
                <w:rFonts w:ascii="宋体" w:eastAsia="宋体" w:hAnsi="宋体" w:cs="宋体" w:hint="eastAsia"/>
                <w:szCs w:val="21"/>
                <w:u w:val="single"/>
              </w:rPr>
              <w:t xml:space="preserve">  2  </w:t>
            </w:r>
            <w:r>
              <w:rPr>
                <w:rFonts w:ascii="宋体" w:eastAsia="宋体" w:hAnsi="宋体" w:cs="宋体" w:hint="eastAsia"/>
                <w:szCs w:val="21"/>
              </w:rPr>
              <w:t>学时</w:t>
            </w:r>
          </w:p>
        </w:tc>
      </w:tr>
      <w:tr w:rsidR="009B52BA" w14:paraId="44C6B0F7" w14:textId="77777777" w:rsidTr="00970A88">
        <w:trPr>
          <w:trHeight w:val="851"/>
        </w:trPr>
        <w:tc>
          <w:tcPr>
            <w:tcW w:w="704" w:type="dxa"/>
            <w:vAlign w:val="center"/>
          </w:tcPr>
          <w:p w14:paraId="40AAEC28" w14:textId="77777777" w:rsidR="009B52BA" w:rsidRDefault="00000000">
            <w:pPr>
              <w:spacing w:line="360" w:lineRule="exact"/>
              <w:rPr>
                <w:rFonts w:ascii="宋体" w:eastAsia="宋体" w:hAnsi="宋体" w:cs="宋体" w:hint="eastAsia"/>
                <w:szCs w:val="21"/>
              </w:rPr>
            </w:pPr>
            <w:r>
              <w:rPr>
                <w:rFonts w:ascii="宋体" w:eastAsia="宋体" w:hAnsi="宋体" w:cs="宋体" w:hint="eastAsia"/>
                <w:b/>
                <w:bCs/>
                <w:szCs w:val="21"/>
              </w:rPr>
              <w:t>所用教材</w:t>
            </w:r>
          </w:p>
        </w:tc>
        <w:tc>
          <w:tcPr>
            <w:tcW w:w="7589" w:type="dxa"/>
            <w:gridSpan w:val="6"/>
            <w:vAlign w:val="center"/>
          </w:tcPr>
          <w:p w14:paraId="78328289" w14:textId="77777777" w:rsidR="009B52BA" w:rsidRDefault="00000000">
            <w:pPr>
              <w:spacing w:line="360" w:lineRule="exact"/>
              <w:jc w:val="center"/>
              <w:rPr>
                <w:rFonts w:ascii="宋体" w:eastAsia="宋体" w:hAnsi="宋体" w:cs="宋体" w:hint="eastAsia"/>
                <w:szCs w:val="21"/>
              </w:rPr>
            </w:pPr>
            <w:r>
              <w:rPr>
                <w:rFonts w:ascii="宋体" w:eastAsia="宋体" w:hAnsi="宋体" w:cs="宋体" w:hint="eastAsia"/>
                <w:szCs w:val="21"/>
              </w:rPr>
              <w:t>《教师专业发展与职业道德》</w:t>
            </w:r>
          </w:p>
        </w:tc>
      </w:tr>
      <w:tr w:rsidR="009B52BA" w14:paraId="08E14203" w14:textId="77777777" w:rsidTr="00970A88">
        <w:trPr>
          <w:trHeight w:val="991"/>
        </w:trPr>
        <w:tc>
          <w:tcPr>
            <w:tcW w:w="704" w:type="dxa"/>
            <w:vAlign w:val="center"/>
          </w:tcPr>
          <w:p w14:paraId="157FBC7D" w14:textId="77777777" w:rsidR="009B52BA"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606EC932" w14:textId="77777777" w:rsidR="009B52BA" w:rsidRDefault="00000000">
            <w:pPr>
              <w:spacing w:line="360" w:lineRule="exact"/>
              <w:rPr>
                <w:rFonts w:ascii="宋体" w:eastAsia="宋体" w:hAnsi="宋体" w:cs="宋体" w:hint="eastAsia"/>
                <w:szCs w:val="21"/>
              </w:rPr>
            </w:pPr>
            <w:r>
              <w:rPr>
                <w:rFonts w:ascii="宋体" w:eastAsia="宋体" w:hAnsi="宋体" w:cs="宋体" w:hint="eastAsia"/>
                <w:b/>
                <w:bCs/>
                <w:szCs w:val="21"/>
              </w:rPr>
              <w:t>目标</w:t>
            </w:r>
          </w:p>
        </w:tc>
        <w:tc>
          <w:tcPr>
            <w:tcW w:w="7589" w:type="dxa"/>
            <w:gridSpan w:val="6"/>
            <w:vAlign w:val="center"/>
          </w:tcPr>
          <w:p w14:paraId="15296F70" w14:textId="77777777" w:rsidR="009B52BA" w:rsidRDefault="00000000">
            <w:pPr>
              <w:spacing w:line="360" w:lineRule="exact"/>
              <w:ind w:firstLine="422"/>
              <w:jc w:val="left"/>
              <w:rPr>
                <w:rFonts w:ascii="宋体" w:eastAsia="宋体" w:hAnsi="宋体" w:cs="宋体" w:hint="eastAsia"/>
                <w:b/>
                <w:bCs/>
                <w:szCs w:val="21"/>
              </w:rPr>
            </w:pPr>
            <w:bookmarkStart w:id="0" w:name="_Hlk193448497"/>
            <w:r>
              <w:rPr>
                <w:rFonts w:ascii="宋体" w:eastAsia="宋体" w:hAnsi="宋体" w:cs="宋体" w:hint="eastAsia"/>
                <w:b/>
                <w:bCs/>
                <w:szCs w:val="21"/>
              </w:rPr>
              <w:t>知识目标</w:t>
            </w:r>
          </w:p>
          <w:p w14:paraId="71A4E138" w14:textId="77777777" w:rsidR="009B52BA" w:rsidRDefault="00000000">
            <w:pPr>
              <w:spacing w:line="360" w:lineRule="exact"/>
              <w:jc w:val="left"/>
              <w:rPr>
                <w:rFonts w:ascii="宋体" w:eastAsia="宋体" w:hAnsi="宋体" w:cs="宋体" w:hint="eastAsia"/>
                <w:szCs w:val="21"/>
              </w:rPr>
            </w:pPr>
            <w:r>
              <w:rPr>
                <w:rFonts w:ascii="宋体" w:eastAsia="宋体" w:hAnsi="宋体" w:cs="宋体" w:hint="eastAsia"/>
                <w:szCs w:val="21"/>
              </w:rPr>
              <w:t>1.理解中小学教师职业道德规范的内容、内涵。</w:t>
            </w:r>
          </w:p>
          <w:p w14:paraId="5D6110C3" w14:textId="77777777" w:rsidR="009B52BA" w:rsidRDefault="00000000">
            <w:pPr>
              <w:spacing w:line="360" w:lineRule="exact"/>
              <w:jc w:val="left"/>
              <w:rPr>
                <w:rFonts w:ascii="宋体" w:eastAsia="宋体" w:hAnsi="宋体" w:cs="宋体" w:hint="eastAsia"/>
                <w:szCs w:val="21"/>
              </w:rPr>
            </w:pPr>
            <w:r>
              <w:rPr>
                <w:rFonts w:ascii="宋体" w:eastAsia="宋体" w:hAnsi="宋体" w:cs="宋体" w:hint="eastAsia"/>
                <w:szCs w:val="21"/>
              </w:rPr>
              <w:t>2.理解教师职业道德规范的具体要求与</w:t>
            </w:r>
            <w:proofErr w:type="gramStart"/>
            <w:r>
              <w:rPr>
                <w:rFonts w:ascii="宋体" w:eastAsia="宋体" w:hAnsi="宋体" w:cs="宋体" w:hint="eastAsia"/>
                <w:szCs w:val="21"/>
              </w:rPr>
              <w:t>践行</w:t>
            </w:r>
            <w:proofErr w:type="gramEnd"/>
            <w:r>
              <w:rPr>
                <w:rFonts w:ascii="宋体" w:eastAsia="宋体" w:hAnsi="宋体" w:cs="宋体" w:hint="eastAsia"/>
                <w:szCs w:val="21"/>
              </w:rPr>
              <w:t>要点。</w:t>
            </w:r>
          </w:p>
          <w:p w14:paraId="6FCCE693" w14:textId="77777777" w:rsidR="009B52BA" w:rsidRDefault="00000000">
            <w:pPr>
              <w:spacing w:line="360" w:lineRule="exact"/>
              <w:ind w:firstLineChars="200" w:firstLine="422"/>
              <w:jc w:val="left"/>
              <w:rPr>
                <w:rFonts w:ascii="宋体" w:eastAsia="宋体" w:hAnsi="宋体" w:cs="宋体" w:hint="eastAsia"/>
                <w:b/>
                <w:bCs/>
                <w:szCs w:val="21"/>
              </w:rPr>
            </w:pPr>
            <w:r>
              <w:rPr>
                <w:rFonts w:ascii="宋体" w:eastAsia="宋体" w:hAnsi="宋体" w:cs="宋体" w:hint="eastAsia"/>
                <w:b/>
                <w:bCs/>
                <w:szCs w:val="21"/>
              </w:rPr>
              <w:t>能力目标</w:t>
            </w:r>
          </w:p>
          <w:p w14:paraId="22B67829" w14:textId="77777777" w:rsidR="009B52BA" w:rsidRDefault="00000000">
            <w:pPr>
              <w:spacing w:line="360" w:lineRule="exact"/>
              <w:jc w:val="left"/>
              <w:rPr>
                <w:rFonts w:ascii="宋体" w:eastAsia="宋体" w:hAnsi="宋体" w:cs="宋体" w:hint="eastAsia"/>
                <w:szCs w:val="21"/>
              </w:rPr>
            </w:pPr>
            <w:r>
              <w:rPr>
                <w:rFonts w:ascii="宋体" w:eastAsia="宋体" w:hAnsi="宋体" w:cs="宋体" w:hint="eastAsia"/>
                <w:szCs w:val="21"/>
              </w:rPr>
              <w:t>1.能够掌握中小学教师职业道德规范实践的方法。</w:t>
            </w:r>
          </w:p>
          <w:p w14:paraId="4D2C7FF4" w14:textId="77777777" w:rsidR="009B52BA" w:rsidRDefault="00000000">
            <w:pPr>
              <w:spacing w:line="360" w:lineRule="exact"/>
              <w:jc w:val="left"/>
              <w:rPr>
                <w:rFonts w:ascii="宋体" w:eastAsia="宋体" w:hAnsi="宋体" w:cs="宋体" w:hint="eastAsia"/>
                <w:szCs w:val="21"/>
              </w:rPr>
            </w:pPr>
            <w:r>
              <w:rPr>
                <w:rFonts w:ascii="宋体" w:eastAsia="宋体" w:hAnsi="宋体" w:cs="宋体" w:hint="eastAsia"/>
                <w:szCs w:val="21"/>
              </w:rPr>
              <w:t>2.能够在实践中</w:t>
            </w:r>
            <w:proofErr w:type="gramStart"/>
            <w:r>
              <w:rPr>
                <w:rFonts w:ascii="宋体" w:eastAsia="宋体" w:hAnsi="宋体" w:cs="宋体" w:hint="eastAsia"/>
                <w:szCs w:val="21"/>
              </w:rPr>
              <w:t>践行</w:t>
            </w:r>
            <w:proofErr w:type="gramEnd"/>
            <w:r>
              <w:rPr>
                <w:rFonts w:ascii="宋体" w:eastAsia="宋体" w:hAnsi="宋体" w:cs="宋体" w:hint="eastAsia"/>
                <w:szCs w:val="21"/>
              </w:rPr>
              <w:t>教师职业道德规范。</w:t>
            </w:r>
          </w:p>
          <w:p w14:paraId="3F35A349" w14:textId="77777777" w:rsidR="009B52BA" w:rsidRDefault="00000000">
            <w:pPr>
              <w:spacing w:line="360" w:lineRule="exact"/>
              <w:ind w:firstLine="422"/>
              <w:jc w:val="left"/>
              <w:rPr>
                <w:rFonts w:ascii="宋体" w:eastAsia="宋体" w:hAnsi="宋体" w:cs="宋体" w:hint="eastAsia"/>
                <w:b/>
                <w:bCs/>
                <w:szCs w:val="21"/>
              </w:rPr>
            </w:pPr>
            <w:r>
              <w:rPr>
                <w:rFonts w:ascii="宋体" w:eastAsia="宋体" w:hAnsi="宋体" w:cs="宋体" w:hint="eastAsia"/>
                <w:b/>
                <w:bCs/>
                <w:szCs w:val="21"/>
              </w:rPr>
              <w:t>素质目标</w:t>
            </w:r>
          </w:p>
          <w:p w14:paraId="07C5F3BA" w14:textId="77777777" w:rsidR="009B52BA" w:rsidRDefault="00000000">
            <w:pPr>
              <w:rPr>
                <w:rFonts w:asciiTheme="majorEastAsia" w:eastAsiaTheme="majorEastAsia" w:hAnsiTheme="majorEastAsia" w:hint="eastAsia"/>
              </w:rPr>
            </w:pPr>
            <w:r>
              <w:rPr>
                <w:rFonts w:asciiTheme="majorEastAsia" w:eastAsiaTheme="majorEastAsia" w:hAnsiTheme="majorEastAsia" w:cs="宋体" w:hint="eastAsia"/>
                <w:szCs w:val="21"/>
              </w:rPr>
              <w:t>1.</w:t>
            </w:r>
            <w:r>
              <w:rPr>
                <w:rFonts w:asciiTheme="majorEastAsia" w:eastAsiaTheme="majorEastAsia" w:hAnsiTheme="majorEastAsia" w:hint="eastAsia"/>
              </w:rPr>
              <w:t>严于律己，为成为一名优秀的教师不懈奋斗。</w:t>
            </w:r>
          </w:p>
          <w:p w14:paraId="5023CFA1" w14:textId="77777777" w:rsidR="009B52BA" w:rsidRDefault="00000000">
            <w:r>
              <w:rPr>
                <w:rFonts w:asciiTheme="majorEastAsia" w:eastAsiaTheme="majorEastAsia" w:hAnsiTheme="majorEastAsia" w:hint="eastAsia"/>
              </w:rPr>
              <w:t>2.</w:t>
            </w:r>
            <w:r>
              <w:rPr>
                <w:rFonts w:hint="eastAsia"/>
              </w:rPr>
              <w:t>树立终身学习的观念，努力提升自己的知识文化水平和思想道德素质。</w:t>
            </w:r>
            <w:bookmarkEnd w:id="0"/>
          </w:p>
        </w:tc>
      </w:tr>
      <w:tr w:rsidR="009B52BA" w14:paraId="534F4E1E" w14:textId="77777777" w:rsidTr="00970A88">
        <w:trPr>
          <w:trHeight w:val="801"/>
        </w:trPr>
        <w:tc>
          <w:tcPr>
            <w:tcW w:w="704" w:type="dxa"/>
            <w:vAlign w:val="center"/>
          </w:tcPr>
          <w:p w14:paraId="44AE1D7E" w14:textId="77777777" w:rsidR="009B52BA"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66AE51A6" w14:textId="77777777" w:rsidR="009B52BA" w:rsidRDefault="00000000">
            <w:pPr>
              <w:spacing w:line="360" w:lineRule="exact"/>
              <w:rPr>
                <w:rFonts w:ascii="宋体" w:eastAsia="宋体" w:hAnsi="宋体" w:cs="宋体" w:hint="eastAsia"/>
                <w:szCs w:val="21"/>
              </w:rPr>
            </w:pPr>
            <w:r>
              <w:rPr>
                <w:rFonts w:ascii="宋体" w:eastAsia="宋体" w:hAnsi="宋体" w:cs="宋体" w:hint="eastAsia"/>
                <w:b/>
                <w:bCs/>
                <w:szCs w:val="21"/>
              </w:rPr>
              <w:t>重点</w:t>
            </w:r>
          </w:p>
        </w:tc>
        <w:tc>
          <w:tcPr>
            <w:tcW w:w="7589" w:type="dxa"/>
            <w:gridSpan w:val="6"/>
            <w:vAlign w:val="center"/>
          </w:tcPr>
          <w:p w14:paraId="487F3634" w14:textId="77777777" w:rsidR="009B52BA"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掌握中小学教师职业道德规范的内容、内涵。</w:t>
            </w:r>
          </w:p>
        </w:tc>
      </w:tr>
      <w:tr w:rsidR="009B52BA" w14:paraId="3442E674" w14:textId="77777777" w:rsidTr="00970A88">
        <w:trPr>
          <w:trHeight w:val="760"/>
        </w:trPr>
        <w:tc>
          <w:tcPr>
            <w:tcW w:w="704" w:type="dxa"/>
            <w:vAlign w:val="center"/>
          </w:tcPr>
          <w:p w14:paraId="2474BDF3" w14:textId="77777777" w:rsidR="009B52BA"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2DA7E015" w14:textId="77777777" w:rsidR="009B52BA" w:rsidRDefault="00000000">
            <w:pPr>
              <w:spacing w:line="360" w:lineRule="exact"/>
              <w:rPr>
                <w:rFonts w:ascii="宋体" w:eastAsia="宋体" w:hAnsi="宋体" w:cs="宋体" w:hint="eastAsia"/>
                <w:szCs w:val="21"/>
              </w:rPr>
            </w:pPr>
            <w:r>
              <w:rPr>
                <w:rFonts w:ascii="宋体" w:eastAsia="宋体" w:hAnsi="宋体" w:cs="宋体" w:hint="eastAsia"/>
                <w:b/>
                <w:bCs/>
                <w:szCs w:val="21"/>
              </w:rPr>
              <w:t>难点</w:t>
            </w:r>
          </w:p>
        </w:tc>
        <w:tc>
          <w:tcPr>
            <w:tcW w:w="7589" w:type="dxa"/>
            <w:gridSpan w:val="6"/>
            <w:vAlign w:val="center"/>
          </w:tcPr>
          <w:p w14:paraId="1C4C4013" w14:textId="77777777" w:rsidR="009B52BA"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掌握教师职业道德规范的具体要求与</w:t>
            </w:r>
            <w:proofErr w:type="gramStart"/>
            <w:r>
              <w:rPr>
                <w:rFonts w:ascii="宋体" w:eastAsia="宋体" w:hAnsi="宋体" w:cs="宋体" w:hint="eastAsia"/>
                <w:szCs w:val="21"/>
              </w:rPr>
              <w:t>践行</w:t>
            </w:r>
            <w:proofErr w:type="gramEnd"/>
            <w:r>
              <w:rPr>
                <w:rFonts w:ascii="宋体" w:eastAsia="宋体" w:hAnsi="宋体" w:cs="宋体" w:hint="eastAsia"/>
                <w:szCs w:val="21"/>
              </w:rPr>
              <w:t>要点。</w:t>
            </w:r>
          </w:p>
        </w:tc>
      </w:tr>
      <w:tr w:rsidR="009B52BA" w14:paraId="025CF54E" w14:textId="77777777" w:rsidTr="00970A88">
        <w:trPr>
          <w:trHeight w:val="760"/>
        </w:trPr>
        <w:tc>
          <w:tcPr>
            <w:tcW w:w="704" w:type="dxa"/>
            <w:vAlign w:val="center"/>
          </w:tcPr>
          <w:p w14:paraId="058FC9E9" w14:textId="77777777" w:rsidR="009B52BA"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784193FB" w14:textId="77777777" w:rsidR="009B52BA"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方法</w:t>
            </w:r>
          </w:p>
        </w:tc>
        <w:tc>
          <w:tcPr>
            <w:tcW w:w="7589" w:type="dxa"/>
            <w:gridSpan w:val="6"/>
            <w:vAlign w:val="center"/>
          </w:tcPr>
          <w:p w14:paraId="06D70810" w14:textId="77777777" w:rsidR="009B52BA" w:rsidRDefault="00000000">
            <w:pPr>
              <w:spacing w:line="360" w:lineRule="exact"/>
              <w:jc w:val="left"/>
              <w:rPr>
                <w:rFonts w:ascii="宋体" w:eastAsia="宋体" w:hAnsi="宋体" w:cs="宋体" w:hint="eastAsia"/>
                <w:szCs w:val="21"/>
              </w:rPr>
            </w:pPr>
            <w:r>
              <w:rPr>
                <w:rFonts w:ascii="宋体" w:eastAsia="宋体" w:hAnsi="宋体" w:cs="宋体"/>
                <w:szCs w:val="21"/>
              </w:rPr>
              <w:t>直观演示法</w:t>
            </w:r>
            <w:r>
              <w:rPr>
                <w:rFonts w:ascii="宋体" w:eastAsia="宋体" w:hAnsi="宋体" w:cs="宋体" w:hint="eastAsia"/>
                <w:szCs w:val="21"/>
              </w:rPr>
              <w:t>、</w:t>
            </w:r>
            <w:r>
              <w:rPr>
                <w:rFonts w:ascii="宋体" w:eastAsia="宋体" w:hAnsi="宋体" w:cs="宋体"/>
                <w:szCs w:val="21"/>
              </w:rPr>
              <w:t>探究发现法</w:t>
            </w:r>
            <w:r>
              <w:rPr>
                <w:rFonts w:ascii="宋体" w:eastAsia="宋体" w:hAnsi="宋体" w:cs="宋体" w:hint="eastAsia"/>
                <w:szCs w:val="21"/>
              </w:rPr>
              <w:t>、任务驱动法、</w:t>
            </w:r>
            <w:r>
              <w:rPr>
                <w:rFonts w:ascii="宋体" w:eastAsia="宋体" w:hAnsi="宋体" w:cs="宋体"/>
                <w:szCs w:val="21"/>
              </w:rPr>
              <w:t>小组合作教学法</w:t>
            </w:r>
            <w:r>
              <w:rPr>
                <w:rFonts w:ascii="宋体" w:eastAsia="宋体" w:hAnsi="宋体" w:cs="宋体" w:hint="eastAsia"/>
                <w:szCs w:val="21"/>
              </w:rPr>
              <w:t>、</w:t>
            </w:r>
            <w:r>
              <w:rPr>
                <w:rFonts w:ascii="宋体" w:eastAsia="宋体" w:hAnsi="宋体" w:cs="宋体"/>
                <w:szCs w:val="21"/>
              </w:rPr>
              <w:t>分享式学习法</w:t>
            </w:r>
            <w:r>
              <w:rPr>
                <w:rFonts w:ascii="宋体" w:eastAsia="宋体" w:hAnsi="宋体" w:cs="宋体" w:hint="eastAsia"/>
                <w:szCs w:val="21"/>
              </w:rPr>
              <w:t>、</w:t>
            </w:r>
            <w:r>
              <w:rPr>
                <w:rFonts w:ascii="宋体" w:eastAsia="宋体" w:hAnsi="宋体" w:cs="宋体"/>
                <w:szCs w:val="21"/>
              </w:rPr>
              <w:t>体验式学习法</w:t>
            </w:r>
            <w:r>
              <w:rPr>
                <w:rFonts w:ascii="宋体" w:eastAsia="宋体" w:hAnsi="宋体" w:cs="宋体" w:hint="eastAsia"/>
                <w:szCs w:val="21"/>
              </w:rPr>
              <w:t>、</w:t>
            </w:r>
            <w:r>
              <w:rPr>
                <w:rFonts w:ascii="宋体" w:eastAsia="宋体" w:hAnsi="宋体" w:cs="宋体"/>
                <w:szCs w:val="21"/>
              </w:rPr>
              <w:t>观察学习法</w:t>
            </w:r>
            <w:r>
              <w:rPr>
                <w:rFonts w:ascii="宋体" w:eastAsia="宋体" w:hAnsi="宋体" w:cs="宋体" w:hint="eastAsia"/>
                <w:szCs w:val="21"/>
              </w:rPr>
              <w:t>、案例分析法</w:t>
            </w:r>
          </w:p>
        </w:tc>
      </w:tr>
      <w:tr w:rsidR="009B52BA" w14:paraId="034C089C" w14:textId="77777777" w:rsidTr="00970A88">
        <w:trPr>
          <w:trHeight w:val="760"/>
        </w:trPr>
        <w:tc>
          <w:tcPr>
            <w:tcW w:w="704" w:type="dxa"/>
            <w:vAlign w:val="center"/>
          </w:tcPr>
          <w:p w14:paraId="433B5A3F" w14:textId="77777777" w:rsidR="009B52BA"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教学用具</w:t>
            </w:r>
          </w:p>
        </w:tc>
        <w:tc>
          <w:tcPr>
            <w:tcW w:w="7589" w:type="dxa"/>
            <w:gridSpan w:val="6"/>
            <w:shd w:val="clear" w:color="auto" w:fill="auto"/>
            <w:vAlign w:val="center"/>
          </w:tcPr>
          <w:p w14:paraId="57020378" w14:textId="77777777" w:rsidR="009B52BA" w:rsidRDefault="00000000">
            <w:pPr>
              <w:widowControl/>
              <w:spacing w:before="100" w:beforeAutospacing="1" w:after="100" w:afterAutospacing="1" w:line="480" w:lineRule="auto"/>
              <w:rPr>
                <w:rFonts w:ascii="宋体" w:eastAsia="宋体" w:hAnsi="宋体" w:cs="宋体" w:hint="eastAsia"/>
                <w:szCs w:val="21"/>
              </w:rPr>
            </w:pPr>
            <w:r>
              <w:rPr>
                <w:rFonts w:ascii="宋体" w:eastAsia="宋体" w:hAnsi="宋体" w:cs="宋体" w:hint="eastAsia"/>
              </w:rPr>
              <w:t>电脑、投影仪(多媒体大屏)、多媒体课件、图片\视频资源、在线学习平台、教材</w:t>
            </w:r>
          </w:p>
        </w:tc>
      </w:tr>
      <w:tr w:rsidR="009B52BA" w14:paraId="36732FB5" w14:textId="77777777" w:rsidTr="00970A88">
        <w:trPr>
          <w:trHeight w:val="2518"/>
        </w:trPr>
        <w:tc>
          <w:tcPr>
            <w:tcW w:w="704" w:type="dxa"/>
            <w:vAlign w:val="center"/>
          </w:tcPr>
          <w:p w14:paraId="16F2FF5F" w14:textId="77777777" w:rsidR="009B52BA"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教学设计</w:t>
            </w:r>
          </w:p>
        </w:tc>
        <w:tc>
          <w:tcPr>
            <w:tcW w:w="7589" w:type="dxa"/>
            <w:gridSpan w:val="6"/>
            <w:vAlign w:val="center"/>
          </w:tcPr>
          <w:p w14:paraId="033BA9EC" w14:textId="77777777" w:rsidR="009B52BA"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第1节课：</w:t>
            </w:r>
          </w:p>
          <w:p w14:paraId="22F27503" w14:textId="77777777" w:rsidR="009B52BA"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课前任务→考勤→新课预热→问题导入→知识讲解→课堂小结</w:t>
            </w:r>
          </w:p>
          <w:p w14:paraId="4A7FC95C" w14:textId="77777777" w:rsidR="009B52BA"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第2节课：</w:t>
            </w:r>
          </w:p>
          <w:p w14:paraId="235CB407" w14:textId="77777777" w:rsidR="009B52BA"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课前任务→考勤→新课预热→知识讲解→课堂小结→作业布置</w:t>
            </w:r>
          </w:p>
        </w:tc>
      </w:tr>
      <w:tr w:rsidR="009B52BA" w14:paraId="6CF8D736" w14:textId="77777777">
        <w:trPr>
          <w:trHeight w:val="760"/>
        </w:trPr>
        <w:tc>
          <w:tcPr>
            <w:tcW w:w="1349" w:type="dxa"/>
            <w:gridSpan w:val="2"/>
            <w:vAlign w:val="center"/>
          </w:tcPr>
          <w:p w14:paraId="7BFA114F" w14:textId="77777777" w:rsidR="009B52BA" w:rsidRDefault="00000000">
            <w:pPr>
              <w:widowControl/>
              <w:spacing w:before="100" w:beforeAutospacing="1" w:after="100" w:afterAutospacing="1" w:line="480" w:lineRule="auto"/>
              <w:rPr>
                <w:rFonts w:ascii="宋体" w:eastAsia="宋体" w:hAnsi="宋体" w:cs="宋体" w:hint="eastAsia"/>
                <w:b/>
                <w:bCs/>
                <w:szCs w:val="21"/>
              </w:rPr>
            </w:pPr>
            <w:r>
              <w:rPr>
                <w:rFonts w:ascii="宋体" w:eastAsia="宋体" w:hAnsi="宋体" w:cs="宋体" w:hint="eastAsia"/>
                <w:b/>
                <w:bCs/>
                <w:szCs w:val="21"/>
              </w:rPr>
              <w:t>教学过程</w:t>
            </w:r>
          </w:p>
        </w:tc>
        <w:tc>
          <w:tcPr>
            <w:tcW w:w="5423" w:type="dxa"/>
            <w:gridSpan w:val="3"/>
            <w:vAlign w:val="center"/>
          </w:tcPr>
          <w:p w14:paraId="43770CBE" w14:textId="77777777" w:rsidR="009B52BA"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主要教学内容及步骤</w:t>
            </w:r>
          </w:p>
        </w:tc>
        <w:tc>
          <w:tcPr>
            <w:tcW w:w="1521" w:type="dxa"/>
            <w:gridSpan w:val="2"/>
            <w:vAlign w:val="center"/>
          </w:tcPr>
          <w:p w14:paraId="4930B767" w14:textId="77777777" w:rsidR="009B52BA"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设计意图</w:t>
            </w:r>
          </w:p>
        </w:tc>
      </w:tr>
      <w:tr w:rsidR="009B52BA" w14:paraId="40E0051B" w14:textId="77777777">
        <w:trPr>
          <w:trHeight w:val="760"/>
        </w:trPr>
        <w:tc>
          <w:tcPr>
            <w:tcW w:w="8293" w:type="dxa"/>
            <w:gridSpan w:val="7"/>
            <w:vAlign w:val="center"/>
          </w:tcPr>
          <w:p w14:paraId="216528EE" w14:textId="77777777" w:rsidR="009B52BA" w:rsidRDefault="00000000">
            <w:pPr>
              <w:widowControl/>
              <w:spacing w:before="100" w:beforeAutospacing="1" w:after="100" w:afterAutospacing="1" w:line="480" w:lineRule="auto"/>
              <w:ind w:firstLine="422"/>
              <w:jc w:val="center"/>
              <w:rPr>
                <w:rFonts w:ascii="宋体" w:eastAsia="宋体" w:hAnsi="宋体" w:cs="宋体" w:hint="eastAsia"/>
                <w:szCs w:val="21"/>
              </w:rPr>
            </w:pPr>
            <w:r>
              <w:rPr>
                <w:rFonts w:ascii="宋体" w:eastAsia="宋体" w:hAnsi="宋体" w:cs="宋体" w:hint="eastAsia"/>
                <w:b/>
                <w:bCs/>
                <w:szCs w:val="21"/>
              </w:rPr>
              <w:t>第一节课</w:t>
            </w:r>
          </w:p>
        </w:tc>
      </w:tr>
      <w:tr w:rsidR="009B52BA" w14:paraId="27134E2B" w14:textId="77777777">
        <w:trPr>
          <w:trHeight w:val="760"/>
        </w:trPr>
        <w:tc>
          <w:tcPr>
            <w:tcW w:w="1349" w:type="dxa"/>
            <w:gridSpan w:val="2"/>
            <w:vAlign w:val="center"/>
          </w:tcPr>
          <w:p w14:paraId="6D30C40F" w14:textId="77777777" w:rsidR="009B52BA" w:rsidRDefault="00000000">
            <w:pPr>
              <w:rPr>
                <w:rFonts w:ascii="宋体" w:eastAsia="宋体" w:hAnsi="宋体" w:cs="宋体" w:hint="eastAsia"/>
                <w:b/>
                <w:bCs/>
                <w:szCs w:val="21"/>
              </w:rPr>
            </w:pPr>
            <w:r>
              <w:rPr>
                <w:rFonts w:ascii="宋体" w:eastAsia="宋体" w:hAnsi="宋体" w:cs="宋体" w:hint="eastAsia"/>
                <w:b/>
                <w:bCs/>
                <w:szCs w:val="21"/>
              </w:rPr>
              <w:lastRenderedPageBreak/>
              <w:t>课前任务</w:t>
            </w:r>
          </w:p>
        </w:tc>
        <w:tc>
          <w:tcPr>
            <w:tcW w:w="5423" w:type="dxa"/>
            <w:gridSpan w:val="3"/>
            <w:vAlign w:val="center"/>
          </w:tcPr>
          <w:p w14:paraId="02DE58D5" w14:textId="77777777" w:rsidR="009B52B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27028DB7" w14:textId="77777777" w:rsidR="009B52B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28037103" w14:textId="77777777" w:rsidR="009B52BA"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9B52BA" w14:paraId="6760D5F9" w14:textId="77777777">
        <w:trPr>
          <w:trHeight w:val="760"/>
        </w:trPr>
        <w:tc>
          <w:tcPr>
            <w:tcW w:w="1349" w:type="dxa"/>
            <w:gridSpan w:val="2"/>
            <w:vAlign w:val="center"/>
          </w:tcPr>
          <w:p w14:paraId="2AAA8570" w14:textId="77777777" w:rsidR="009B52BA" w:rsidRDefault="00000000">
            <w:pPr>
              <w:rPr>
                <w:rFonts w:ascii="宋体" w:eastAsia="宋体" w:hAnsi="宋体" w:cs="宋体" w:hint="eastAsia"/>
                <w:b/>
                <w:bCs/>
                <w:szCs w:val="21"/>
              </w:rPr>
            </w:pPr>
            <w:r>
              <w:rPr>
                <w:rFonts w:ascii="宋体" w:eastAsia="宋体" w:hAnsi="宋体" w:cs="宋体" w:hint="eastAsia"/>
                <w:b/>
                <w:bCs/>
                <w:szCs w:val="21"/>
              </w:rPr>
              <w:t>考勤</w:t>
            </w:r>
          </w:p>
        </w:tc>
        <w:tc>
          <w:tcPr>
            <w:tcW w:w="5423" w:type="dxa"/>
            <w:gridSpan w:val="3"/>
            <w:vAlign w:val="center"/>
          </w:tcPr>
          <w:p w14:paraId="6ACDEDE8" w14:textId="77777777" w:rsidR="009B52B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792CBD69" w14:textId="77777777" w:rsidR="009B52B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446B6725" w14:textId="77777777" w:rsidR="009B52BA"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9B52BA" w14:paraId="29CED179" w14:textId="77777777">
        <w:trPr>
          <w:trHeight w:val="760"/>
        </w:trPr>
        <w:tc>
          <w:tcPr>
            <w:tcW w:w="1349" w:type="dxa"/>
            <w:gridSpan w:val="2"/>
            <w:vAlign w:val="center"/>
          </w:tcPr>
          <w:p w14:paraId="08FDA201" w14:textId="77777777" w:rsidR="009B52BA" w:rsidRDefault="00000000">
            <w:pPr>
              <w:rPr>
                <w:rFonts w:ascii="宋体" w:eastAsia="宋体" w:hAnsi="宋体" w:cs="宋体" w:hint="eastAsia"/>
                <w:b/>
                <w:bCs/>
                <w:szCs w:val="21"/>
              </w:rPr>
            </w:pPr>
            <w:r>
              <w:rPr>
                <w:rFonts w:ascii="宋体" w:eastAsia="宋体" w:hAnsi="宋体" w:cs="宋体" w:hint="eastAsia"/>
                <w:b/>
                <w:bCs/>
                <w:szCs w:val="21"/>
              </w:rPr>
              <w:t>模块导入</w:t>
            </w:r>
          </w:p>
        </w:tc>
        <w:tc>
          <w:tcPr>
            <w:tcW w:w="5423" w:type="dxa"/>
            <w:gridSpan w:val="3"/>
            <w:vAlign w:val="center"/>
          </w:tcPr>
          <w:p w14:paraId="053CAD19" w14:textId="77777777" w:rsidR="009B52B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讲述导语</w:t>
            </w:r>
          </w:p>
          <w:p w14:paraId="03C95C6C"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加强教师职业道德建设，提高教师的职业道德素养，对于构建社会主义和谐社会、实现中华民族伟大复兴具有十分重要的意义。教师职业道德规范对于激励和引导广大教师向全国教育系统的模范教师学习、树立崇高的职业理想、自觉规范思想行为和职业行为、做让人民满意的教师具有重要的现实意义。</w:t>
            </w:r>
          </w:p>
          <w:p w14:paraId="5EEB4185" w14:textId="77777777" w:rsidR="009B52B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023D848E" w14:textId="77777777" w:rsidR="009B52BA" w:rsidRDefault="00000000">
            <w:pPr>
              <w:jc w:val="left"/>
              <w:rPr>
                <w:rFonts w:ascii="宋体" w:eastAsia="宋体" w:hAnsi="宋体" w:cs="宋体" w:hint="eastAsia"/>
                <w:szCs w:val="21"/>
              </w:rPr>
            </w:pPr>
            <w:r>
              <w:rPr>
                <w:rFonts w:ascii="宋体" w:eastAsia="宋体" w:hAnsi="宋体" w:cs="宋体" w:hint="eastAsia"/>
                <w:szCs w:val="21"/>
              </w:rPr>
              <w:t>通过相关模块导入引出本章节，激发学生的学习兴趣，让学生带着相关背景去探索新知识</w:t>
            </w:r>
          </w:p>
          <w:p w14:paraId="0D12EB05" w14:textId="77777777" w:rsidR="009B52BA" w:rsidRDefault="009B52BA">
            <w:pPr>
              <w:jc w:val="left"/>
              <w:rPr>
                <w:rFonts w:ascii="宋体" w:eastAsia="宋体" w:hAnsi="宋体" w:cs="宋体" w:hint="eastAsia"/>
                <w:szCs w:val="21"/>
              </w:rPr>
            </w:pPr>
          </w:p>
        </w:tc>
      </w:tr>
      <w:tr w:rsidR="009B52BA" w14:paraId="437E9D36" w14:textId="77777777">
        <w:trPr>
          <w:trHeight w:val="760"/>
        </w:trPr>
        <w:tc>
          <w:tcPr>
            <w:tcW w:w="1349" w:type="dxa"/>
            <w:gridSpan w:val="2"/>
            <w:vAlign w:val="center"/>
          </w:tcPr>
          <w:p w14:paraId="7E46D155" w14:textId="77777777" w:rsidR="009B52BA" w:rsidRDefault="00000000">
            <w:pPr>
              <w:rPr>
                <w:rFonts w:ascii="宋体" w:eastAsia="宋体" w:hAnsi="宋体" w:cs="宋体" w:hint="eastAsia"/>
                <w:b/>
                <w:bCs/>
                <w:szCs w:val="21"/>
              </w:rPr>
            </w:pPr>
            <w:r>
              <w:rPr>
                <w:rFonts w:ascii="宋体" w:eastAsia="宋体" w:hAnsi="宋体" w:cs="宋体" w:hint="eastAsia"/>
                <w:b/>
                <w:bCs/>
                <w:szCs w:val="21"/>
              </w:rPr>
              <w:t>新课预热</w:t>
            </w:r>
          </w:p>
        </w:tc>
        <w:tc>
          <w:tcPr>
            <w:tcW w:w="5423" w:type="dxa"/>
            <w:gridSpan w:val="3"/>
            <w:vAlign w:val="center"/>
          </w:tcPr>
          <w:p w14:paraId="7DD99848" w14:textId="77777777" w:rsidR="009B52B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展示教坛阶梯：梦想“摆渡人”</w:t>
            </w:r>
          </w:p>
          <w:p w14:paraId="1FB4080E" w14:textId="77777777" w:rsidR="009B52BA" w:rsidRDefault="00000000">
            <w:pPr>
              <w:jc w:val="left"/>
            </w:pPr>
            <w:r>
              <w:rPr>
                <w:noProof/>
              </w:rPr>
              <w:drawing>
                <wp:inline distT="0" distB="0" distL="0" distR="0" wp14:anchorId="650EB243" wp14:editId="7FD9B30A">
                  <wp:extent cx="3306445" cy="1462405"/>
                  <wp:effectExtent l="0" t="0" r="8255" b="4445"/>
                  <wp:docPr id="10877372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737249" name="图片 1"/>
                          <pic:cNvPicPr>
                            <a:picLocks noChangeAspect="1"/>
                          </pic:cNvPicPr>
                        </pic:nvPicPr>
                        <pic:blipFill>
                          <a:blip r:embed="rId7"/>
                          <a:stretch>
                            <a:fillRect/>
                          </a:stretch>
                        </pic:blipFill>
                        <pic:spPr>
                          <a:xfrm>
                            <a:off x="0" y="0"/>
                            <a:ext cx="3306445" cy="1462405"/>
                          </a:xfrm>
                          <a:prstGeom prst="rect">
                            <a:avLst/>
                          </a:prstGeom>
                        </pic:spPr>
                      </pic:pic>
                    </a:graphicData>
                  </a:graphic>
                </wp:inline>
              </w:drawing>
            </w:r>
            <w:r>
              <w:rPr>
                <w:noProof/>
              </w:rPr>
              <w:drawing>
                <wp:inline distT="0" distB="0" distL="0" distR="0" wp14:anchorId="5DB68CC1" wp14:editId="3F42A759">
                  <wp:extent cx="3306445" cy="1523365"/>
                  <wp:effectExtent l="0" t="0" r="8255" b="635"/>
                  <wp:docPr id="19938421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842188" name="图片 1"/>
                          <pic:cNvPicPr>
                            <a:picLocks noChangeAspect="1"/>
                          </pic:cNvPicPr>
                        </pic:nvPicPr>
                        <pic:blipFill>
                          <a:blip r:embed="rId8"/>
                          <a:stretch>
                            <a:fillRect/>
                          </a:stretch>
                        </pic:blipFill>
                        <pic:spPr>
                          <a:xfrm>
                            <a:off x="0" y="0"/>
                            <a:ext cx="3306445" cy="1523365"/>
                          </a:xfrm>
                          <a:prstGeom prst="rect">
                            <a:avLst/>
                          </a:prstGeom>
                        </pic:spPr>
                      </pic:pic>
                    </a:graphicData>
                  </a:graphic>
                </wp:inline>
              </w:drawing>
            </w:r>
            <w:r>
              <w:rPr>
                <w:noProof/>
              </w:rPr>
              <w:drawing>
                <wp:inline distT="0" distB="0" distL="0" distR="0" wp14:anchorId="7B1AD5FF" wp14:editId="4F90A194">
                  <wp:extent cx="3306445" cy="1501140"/>
                  <wp:effectExtent l="0" t="0" r="8255" b="3810"/>
                  <wp:docPr id="11322691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269110" name="图片 1"/>
                          <pic:cNvPicPr>
                            <a:picLocks noChangeAspect="1"/>
                          </pic:cNvPicPr>
                        </pic:nvPicPr>
                        <pic:blipFill>
                          <a:blip r:embed="rId9"/>
                          <a:stretch>
                            <a:fillRect/>
                          </a:stretch>
                        </pic:blipFill>
                        <pic:spPr>
                          <a:xfrm>
                            <a:off x="0" y="0"/>
                            <a:ext cx="3306445" cy="1501140"/>
                          </a:xfrm>
                          <a:prstGeom prst="rect">
                            <a:avLst/>
                          </a:prstGeom>
                        </pic:spPr>
                      </pic:pic>
                    </a:graphicData>
                  </a:graphic>
                </wp:inline>
              </w:drawing>
            </w:r>
            <w:r>
              <w:rPr>
                <w:noProof/>
              </w:rPr>
              <w:lastRenderedPageBreak/>
              <w:drawing>
                <wp:inline distT="0" distB="0" distL="0" distR="0" wp14:anchorId="7A939409" wp14:editId="0AA32558">
                  <wp:extent cx="3306445" cy="1538605"/>
                  <wp:effectExtent l="0" t="0" r="8255" b="4445"/>
                  <wp:docPr id="20946568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656889" name="图片 1"/>
                          <pic:cNvPicPr>
                            <a:picLocks noChangeAspect="1"/>
                          </pic:cNvPicPr>
                        </pic:nvPicPr>
                        <pic:blipFill>
                          <a:blip r:embed="rId10"/>
                          <a:stretch>
                            <a:fillRect/>
                          </a:stretch>
                        </pic:blipFill>
                        <pic:spPr>
                          <a:xfrm>
                            <a:off x="0" y="0"/>
                            <a:ext cx="3306445" cy="1538605"/>
                          </a:xfrm>
                          <a:prstGeom prst="rect">
                            <a:avLst/>
                          </a:prstGeom>
                        </pic:spPr>
                      </pic:pic>
                    </a:graphicData>
                  </a:graphic>
                </wp:inline>
              </w:drawing>
            </w:r>
          </w:p>
          <w:p w14:paraId="58A5CB57" w14:textId="77777777" w:rsidR="009B52B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【教师提问】</w:t>
            </w:r>
          </w:p>
          <w:p w14:paraId="6B76A2AB"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w:t>
            </w:r>
            <w:proofErr w:type="gramStart"/>
            <w:r>
              <w:rPr>
                <w:rFonts w:ascii="宋体" w:eastAsia="宋体" w:hAnsi="宋体" w:cs="宋体" w:hint="eastAsia"/>
                <w:szCs w:val="21"/>
              </w:rPr>
              <w:t>王值军具有</w:t>
            </w:r>
            <w:proofErr w:type="gramEnd"/>
            <w:r>
              <w:rPr>
                <w:rFonts w:ascii="宋体" w:eastAsia="宋体" w:hAnsi="宋体" w:cs="宋体" w:hint="eastAsia"/>
                <w:szCs w:val="21"/>
              </w:rPr>
              <w:t>什么样的职业道德？</w:t>
            </w:r>
          </w:p>
          <w:p w14:paraId="414B60B3" w14:textId="77777777" w:rsidR="009B52BA" w:rsidRDefault="00000000">
            <w:pPr>
              <w:ind w:firstLineChars="200" w:firstLine="420"/>
              <w:jc w:val="left"/>
              <w:rPr>
                <w:rFonts w:ascii="宋体" w:eastAsia="宋体" w:hAnsi="宋体" w:cs="宋体" w:hint="eastAsia"/>
                <w:b/>
                <w:bCs/>
                <w:szCs w:val="21"/>
              </w:rPr>
            </w:pPr>
            <w:r>
              <w:rPr>
                <w:rFonts w:ascii="宋体" w:eastAsia="宋体" w:hAnsi="宋体" w:cs="宋体" w:hint="eastAsia"/>
                <w:szCs w:val="21"/>
              </w:rPr>
              <w:t>2.</w:t>
            </w:r>
            <w:proofErr w:type="gramStart"/>
            <w:r>
              <w:rPr>
                <w:rFonts w:ascii="宋体" w:eastAsia="宋体" w:hAnsi="宋体" w:cs="宋体" w:hint="eastAsia"/>
                <w:szCs w:val="21"/>
              </w:rPr>
              <w:t>王值军</w:t>
            </w:r>
            <w:proofErr w:type="gramEnd"/>
            <w:r>
              <w:rPr>
                <w:rFonts w:ascii="宋体" w:eastAsia="宋体" w:hAnsi="宋体" w:cs="宋体" w:hint="eastAsia"/>
                <w:szCs w:val="21"/>
              </w:rPr>
              <w:t>的事迹对你有哪些启发？</w:t>
            </w:r>
          </w:p>
          <w:p w14:paraId="03C98022" w14:textId="77777777" w:rsidR="009B52B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【学生】</w:t>
            </w:r>
            <w:r>
              <w:rPr>
                <w:rFonts w:ascii="宋体" w:eastAsia="宋体" w:hAnsi="宋体" w:cs="宋体" w:hint="eastAsia"/>
                <w:szCs w:val="21"/>
              </w:rPr>
              <w:t>互动</w:t>
            </w:r>
          </w:p>
          <w:p w14:paraId="6445484E" w14:textId="77777777" w:rsidR="009B52B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通过在线学习平台，教师已经初步了解到了学生的预习情况，再次同学生交互确认学生对新课的了解程度</w:t>
            </w:r>
          </w:p>
          <w:p w14:paraId="50F3BBC4" w14:textId="77777777" w:rsidR="009B52B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聆听、思考、互动</w:t>
            </w:r>
          </w:p>
        </w:tc>
        <w:tc>
          <w:tcPr>
            <w:tcW w:w="1521" w:type="dxa"/>
            <w:gridSpan w:val="2"/>
            <w:vAlign w:val="center"/>
          </w:tcPr>
          <w:p w14:paraId="31772978" w14:textId="77777777" w:rsidR="009B52BA" w:rsidRDefault="00000000">
            <w:pPr>
              <w:jc w:val="left"/>
              <w:rPr>
                <w:rFonts w:ascii="宋体" w:eastAsia="宋体" w:hAnsi="宋体" w:cs="宋体" w:hint="eastAsia"/>
                <w:szCs w:val="21"/>
              </w:rPr>
            </w:pPr>
            <w:r>
              <w:rPr>
                <w:rFonts w:ascii="宋体" w:eastAsia="宋体" w:hAnsi="宋体" w:cs="宋体" w:hint="eastAsia"/>
                <w:szCs w:val="21"/>
              </w:rPr>
              <w:lastRenderedPageBreak/>
              <w:t>通过新课预热，与学生互动，了解学生对新课的掌握情况，及时调整教学侧重点，带动学生课堂学习情绪通过相关的案例引出本章节，激发学生的学习兴趣，让学生带着相关背景去探索新知识</w:t>
            </w:r>
          </w:p>
        </w:tc>
      </w:tr>
      <w:tr w:rsidR="009B52BA" w14:paraId="0B37EB70" w14:textId="77777777">
        <w:trPr>
          <w:trHeight w:val="760"/>
        </w:trPr>
        <w:tc>
          <w:tcPr>
            <w:tcW w:w="1349" w:type="dxa"/>
            <w:gridSpan w:val="2"/>
            <w:vAlign w:val="center"/>
          </w:tcPr>
          <w:p w14:paraId="6B61F86E" w14:textId="77777777" w:rsidR="009B52BA" w:rsidRDefault="00000000">
            <w:pPr>
              <w:rPr>
                <w:rFonts w:ascii="宋体" w:eastAsia="宋体" w:hAnsi="宋体" w:cs="宋体" w:hint="eastAsia"/>
                <w:b/>
                <w:bCs/>
                <w:szCs w:val="21"/>
              </w:rPr>
            </w:pPr>
            <w:r>
              <w:rPr>
                <w:rFonts w:ascii="宋体" w:eastAsia="宋体" w:hAnsi="宋体" w:cs="宋体" w:hint="eastAsia"/>
                <w:b/>
                <w:bCs/>
                <w:szCs w:val="21"/>
              </w:rPr>
              <w:lastRenderedPageBreak/>
              <w:t>知识讲解</w:t>
            </w:r>
          </w:p>
        </w:tc>
        <w:tc>
          <w:tcPr>
            <w:tcW w:w="5423" w:type="dxa"/>
            <w:gridSpan w:val="3"/>
            <w:vAlign w:val="center"/>
          </w:tcPr>
          <w:p w14:paraId="28848FAB" w14:textId="77777777" w:rsidR="009B52B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通过大家的发言，引入新知，能够理解中小学教师职业道德规范的内容、内涵。</w:t>
            </w:r>
          </w:p>
          <w:p w14:paraId="008868C5" w14:textId="77777777" w:rsidR="009B52B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第一节 爱国守法</w:t>
            </w:r>
          </w:p>
          <w:p w14:paraId="0C27F249" w14:textId="77777777" w:rsidR="009B52BA" w:rsidRDefault="00000000">
            <w:pPr>
              <w:ind w:firstLine="422"/>
              <w:jc w:val="left"/>
              <w:rPr>
                <w:rFonts w:ascii="宋体" w:eastAsia="宋体" w:hAnsi="宋体" w:cs="宋体" w:hint="eastAsia"/>
                <w:b/>
                <w:bCs/>
                <w:szCs w:val="21"/>
              </w:rPr>
            </w:pPr>
            <w:r>
              <w:rPr>
                <w:rFonts w:ascii="宋体" w:eastAsia="宋体" w:hAnsi="宋体" w:cs="宋体" w:hint="eastAsia"/>
                <w:b/>
                <w:bCs/>
                <w:szCs w:val="21"/>
              </w:rPr>
              <w:t>一、爱国守法的内涵</w:t>
            </w:r>
          </w:p>
          <w:p w14:paraId="73868E25" w14:textId="77777777" w:rsidR="009B52BA" w:rsidRDefault="00000000">
            <w:pPr>
              <w:ind w:firstLine="422"/>
              <w:rPr>
                <w:rFonts w:asciiTheme="majorEastAsia" w:eastAsiaTheme="majorEastAsia" w:hAnsiTheme="majorEastAsia" w:hint="eastAsia"/>
              </w:rPr>
            </w:pPr>
            <w:r>
              <w:rPr>
                <w:rFonts w:asciiTheme="majorEastAsia" w:eastAsiaTheme="majorEastAsia" w:hAnsiTheme="majorEastAsia" w:hint="eastAsia"/>
              </w:rPr>
              <w:t>爱国是每位公民对自己祖国的依赖关系及深厚感情，包括热爱祖国的大好河山、传统文化、悠久历史及人民。</w:t>
            </w:r>
          </w:p>
          <w:p w14:paraId="0C080C8E" w14:textId="77777777" w:rsidR="009B52BA" w:rsidRDefault="00000000">
            <w:pPr>
              <w:ind w:firstLine="422"/>
              <w:rPr>
                <w:rFonts w:asciiTheme="majorEastAsia" w:eastAsiaTheme="majorEastAsia" w:hAnsiTheme="majorEastAsia" w:hint="eastAsia"/>
              </w:rPr>
            </w:pPr>
            <w:r>
              <w:rPr>
                <w:rFonts w:asciiTheme="majorEastAsia" w:eastAsiaTheme="majorEastAsia" w:hAnsiTheme="majorEastAsia" w:hint="eastAsia"/>
              </w:rPr>
              <w:t>守法，对教师来说，就是全面贯彻国家教育方针，自觉遵守教育法律法规，依法履行教师职责权利，不得有违背党和国家方针政策的言行。</w:t>
            </w:r>
          </w:p>
          <w:p w14:paraId="2BD65D0F" w14:textId="77777777" w:rsidR="009B52B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二、爱国守法的意义</w:t>
            </w:r>
          </w:p>
          <w:p w14:paraId="59BCC823"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1.热爱祖国是教师献身教育的基础</w:t>
            </w:r>
          </w:p>
          <w:p w14:paraId="3A56CFB1"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热爱祖国是一个国家的人在长期的历史发展中逐渐积累形成的一种道德情感和文化传统。</w:t>
            </w:r>
          </w:p>
          <w:p w14:paraId="2F6A7F23"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2.遵纪守法是教师职业道德的底线要求</w:t>
            </w:r>
          </w:p>
          <w:p w14:paraId="239C2048"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遵纪守法是社会向人民提出的基本要求，也是每个人在社会中必须履行的义务。</w:t>
            </w:r>
          </w:p>
          <w:p w14:paraId="378F3755" w14:textId="77777777" w:rsidR="009B52B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三、爱国守法的实践要求</w:t>
            </w:r>
          </w:p>
          <w:p w14:paraId="0C4A952B"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1.热爱祖国，热爱人民</w:t>
            </w:r>
          </w:p>
          <w:p w14:paraId="24494B92"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爱国爱民的传统美德，是激励中华民族团结奋斗的旗帜，是中华民族的精神支柱。</w:t>
            </w:r>
          </w:p>
          <w:p w14:paraId="2AE4D551"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2.拥护中国共产党，拥护社会主义</w:t>
            </w:r>
          </w:p>
          <w:p w14:paraId="27D83D86"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教师要认真学</w:t>
            </w:r>
            <w:proofErr w:type="gramStart"/>
            <w:r>
              <w:rPr>
                <w:rFonts w:ascii="宋体" w:eastAsia="宋体" w:hAnsi="宋体" w:cs="宋体" w:hint="eastAsia"/>
                <w:szCs w:val="21"/>
              </w:rPr>
              <w:t>习习近</w:t>
            </w:r>
            <w:proofErr w:type="gramEnd"/>
            <w:r>
              <w:rPr>
                <w:rFonts w:ascii="宋体" w:eastAsia="宋体" w:hAnsi="宋体" w:cs="宋体" w:hint="eastAsia"/>
                <w:szCs w:val="21"/>
              </w:rPr>
              <w:t>平新时代中国特色社会主义思想。</w:t>
            </w:r>
          </w:p>
          <w:p w14:paraId="2DBD00E4"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3.全面贯彻国家教育方针</w:t>
            </w:r>
          </w:p>
          <w:p w14:paraId="46D8020B"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教育方针是教育工作的根本指导思想，是教师进行教育教学工作的行动指南，重点解决培养什么人、怎样培养人、为谁培养人这一根本问题。</w:t>
            </w:r>
          </w:p>
          <w:p w14:paraId="67D34A51"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4.自觉遵守教育法律法规</w:t>
            </w:r>
          </w:p>
          <w:p w14:paraId="2FD6FBF7"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lastRenderedPageBreak/>
              <w:t>宪法是国家、社会组织和公民一切活动的基本行为准则。</w:t>
            </w:r>
          </w:p>
          <w:p w14:paraId="658CF3D7"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5.依法履行教师权利与义务</w:t>
            </w:r>
          </w:p>
          <w:p w14:paraId="6B737963"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第一，全面履行教师义务。第二，正确行使教师权利。</w:t>
            </w:r>
          </w:p>
          <w:p w14:paraId="4804B596"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6.不得有违背党和国家方针政策的言行</w:t>
            </w:r>
          </w:p>
          <w:p w14:paraId="77B7279C"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“不得有违背党和国家方针政策的言行”是教师爱国守法的底线规定，也是教师不得违背的师德规定。</w:t>
            </w:r>
          </w:p>
          <w:p w14:paraId="48778FFF" w14:textId="77777777" w:rsidR="009B52B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第二节 爱岗敬业</w:t>
            </w:r>
          </w:p>
          <w:p w14:paraId="2DDBFB16" w14:textId="77777777" w:rsidR="009B52BA" w:rsidRDefault="00000000">
            <w:pPr>
              <w:ind w:firstLine="422"/>
              <w:jc w:val="left"/>
              <w:rPr>
                <w:rFonts w:ascii="宋体" w:eastAsia="宋体" w:hAnsi="宋体" w:cs="宋体" w:hint="eastAsia"/>
                <w:b/>
                <w:bCs/>
                <w:szCs w:val="21"/>
              </w:rPr>
            </w:pPr>
            <w:r>
              <w:rPr>
                <w:rFonts w:ascii="宋体" w:eastAsia="宋体" w:hAnsi="宋体" w:cs="宋体" w:hint="eastAsia"/>
                <w:b/>
                <w:bCs/>
                <w:szCs w:val="21"/>
              </w:rPr>
              <w:t>一、爱岗敬业的内涵</w:t>
            </w:r>
          </w:p>
          <w:p w14:paraId="6B3C3F79" w14:textId="77777777" w:rsidR="009B52BA" w:rsidRDefault="00000000">
            <w:pPr>
              <w:ind w:firstLine="422"/>
              <w:rPr>
                <w:rFonts w:asciiTheme="majorEastAsia" w:eastAsiaTheme="majorEastAsia" w:hAnsiTheme="majorEastAsia" w:hint="eastAsia"/>
              </w:rPr>
            </w:pPr>
            <w:r>
              <w:rPr>
                <w:rFonts w:asciiTheme="majorEastAsia" w:eastAsiaTheme="majorEastAsia" w:hAnsiTheme="majorEastAsia" w:hint="eastAsia"/>
              </w:rPr>
              <w:t>1.爱岗的内涵</w:t>
            </w:r>
          </w:p>
          <w:p w14:paraId="015C05EA" w14:textId="77777777" w:rsidR="009B52BA" w:rsidRDefault="00000000">
            <w:pPr>
              <w:ind w:firstLine="422"/>
              <w:rPr>
                <w:rFonts w:asciiTheme="majorEastAsia" w:eastAsiaTheme="majorEastAsia" w:hAnsiTheme="majorEastAsia" w:hint="eastAsia"/>
              </w:rPr>
            </w:pPr>
            <w:r>
              <w:rPr>
                <w:rFonts w:asciiTheme="majorEastAsia" w:eastAsiaTheme="majorEastAsia" w:hAnsiTheme="majorEastAsia" w:hint="eastAsia"/>
              </w:rPr>
              <w:t>爱岗是社会对人们工作态度的一种普遍要求。爱岗就是干一行爱一行，安心本职工作，热爱自己的工作岗位。</w:t>
            </w:r>
          </w:p>
          <w:p w14:paraId="425B8659"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2.敬业的内涵</w:t>
            </w:r>
          </w:p>
          <w:p w14:paraId="4C3DE1D8"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敬业是一种对事业全身心投入和不悔追求的信念，是拼搏奋斗的动力，是事业成功的保证。教师的职业安于平凡，讲究职业良心。</w:t>
            </w:r>
          </w:p>
          <w:p w14:paraId="7D0DF4C8" w14:textId="77777777" w:rsidR="009B52B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二、爱岗敬业的意义</w:t>
            </w:r>
          </w:p>
          <w:p w14:paraId="1B748A47"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1.爱岗是教师的基本品质要求</w:t>
            </w:r>
          </w:p>
          <w:p w14:paraId="60E995BD"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爱岗是指一个人热爱自己的事业、热爱自己的岗位。教师爱岗就是热爱教育事业，具体体现在热爱工作和热爱学生上。</w:t>
            </w:r>
          </w:p>
          <w:p w14:paraId="7C226C97"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2.敬业是教师的基本态度和行为</w:t>
            </w:r>
          </w:p>
          <w:p w14:paraId="4FACE380"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敬业，是指对自己的职业所怀有的一种虔敬的感情。它要求人们在职业活动中专心致志、勤奋认真、守职尽责。</w:t>
            </w:r>
          </w:p>
          <w:p w14:paraId="36A08F13" w14:textId="77777777" w:rsidR="009B52B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三、爱岗敬业的实践要求</w:t>
            </w:r>
          </w:p>
          <w:p w14:paraId="489DA31E"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1.忠诚于人民教育事业</w:t>
            </w:r>
          </w:p>
          <w:p w14:paraId="6287A038"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教师首先要热爱教育事业，忠诚于教育事业，立志献身于教育事业，将培养德智体美劳全面发展的社会主义建设者和接班人作为自己的使命。</w:t>
            </w:r>
          </w:p>
          <w:p w14:paraId="081A7AE2"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2.志存高远，勤恳敬业</w:t>
            </w:r>
          </w:p>
          <w:p w14:paraId="7AE8F136"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有目标才有努力的方向，有目标才有人生的意义，有目标才会更加充实地工作、生活和学习。</w:t>
            </w:r>
          </w:p>
          <w:p w14:paraId="557A9EE6"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3.甘为人梯，乐于奉献</w:t>
            </w:r>
          </w:p>
          <w:p w14:paraId="5C2EC82D"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教师是一个崇高的职业，教师这个职业之所以崇高，在于教师从事的是培养人、塑造人的工作，这就需要教师要有甘为人梯、乐于奉献的精神。</w:t>
            </w:r>
          </w:p>
          <w:p w14:paraId="09C25266" w14:textId="77777777" w:rsidR="009B52B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第三节 关爱学生</w:t>
            </w:r>
          </w:p>
          <w:p w14:paraId="7EDFC3AE" w14:textId="77777777" w:rsidR="009B52BA" w:rsidRDefault="00000000">
            <w:pPr>
              <w:ind w:firstLine="422"/>
              <w:jc w:val="left"/>
              <w:rPr>
                <w:rFonts w:ascii="宋体" w:eastAsia="宋体" w:hAnsi="宋体" w:cs="宋体" w:hint="eastAsia"/>
                <w:b/>
                <w:bCs/>
                <w:szCs w:val="21"/>
              </w:rPr>
            </w:pPr>
            <w:r>
              <w:rPr>
                <w:rFonts w:ascii="宋体" w:eastAsia="宋体" w:hAnsi="宋体" w:cs="宋体" w:hint="eastAsia"/>
                <w:b/>
                <w:bCs/>
                <w:szCs w:val="21"/>
              </w:rPr>
              <w:t>一、关爱学生的内涵</w:t>
            </w:r>
          </w:p>
          <w:p w14:paraId="6962E5FE" w14:textId="77777777" w:rsidR="009B52BA" w:rsidRDefault="00000000">
            <w:pPr>
              <w:ind w:firstLine="422"/>
              <w:rPr>
                <w:rFonts w:asciiTheme="majorEastAsia" w:eastAsiaTheme="majorEastAsia" w:hAnsiTheme="majorEastAsia" w:hint="eastAsia"/>
              </w:rPr>
            </w:pPr>
            <w:r>
              <w:rPr>
                <w:rFonts w:asciiTheme="majorEastAsia" w:eastAsiaTheme="majorEastAsia" w:hAnsiTheme="majorEastAsia" w:hint="eastAsia"/>
              </w:rPr>
              <w:t>1.保护学生的身体健康和生命安全</w:t>
            </w:r>
          </w:p>
          <w:p w14:paraId="121E1DD0" w14:textId="77777777" w:rsidR="009B52BA" w:rsidRDefault="00000000">
            <w:pPr>
              <w:ind w:firstLine="422"/>
              <w:rPr>
                <w:rFonts w:asciiTheme="majorEastAsia" w:eastAsiaTheme="majorEastAsia" w:hAnsiTheme="majorEastAsia" w:hint="eastAsia"/>
              </w:rPr>
            </w:pPr>
            <w:r>
              <w:rPr>
                <w:rFonts w:asciiTheme="majorEastAsia" w:eastAsiaTheme="majorEastAsia" w:hAnsiTheme="majorEastAsia" w:hint="eastAsia"/>
              </w:rPr>
              <w:t>教师要保证学生在校园里的身体健康和安全，通过丰富多彩的教育活动，保障学生身体健康。</w:t>
            </w:r>
          </w:p>
          <w:p w14:paraId="286A748E"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2.关注学生的心理健康</w:t>
            </w:r>
          </w:p>
          <w:p w14:paraId="170623B6"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lastRenderedPageBreak/>
              <w:t>教师要坚持立德树人、育人为本，坚持面向全体学生和关注个别差异相结合，注重学生心理和谐健康，加强人文关怀和心理疏导。</w:t>
            </w:r>
          </w:p>
          <w:p w14:paraId="6194B277"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3.尊重学生</w:t>
            </w:r>
          </w:p>
          <w:p w14:paraId="208F65A9"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尊重学生是双赢，尊重学生是教师教育活动成功的关键，每个人都希望得到更多的关爱与尊重，处于成长发育期的学生由于心智尚未成熟，对这方面的需求显得更加强烈。</w:t>
            </w:r>
          </w:p>
          <w:p w14:paraId="383BC37C" w14:textId="77777777" w:rsidR="009B52B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二、关爱学生的意义</w:t>
            </w:r>
          </w:p>
          <w:p w14:paraId="67C743A3"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1.教师对学生的关爱直接影响教育教学的效果</w:t>
            </w:r>
          </w:p>
          <w:p w14:paraId="627AAB04"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和谐的、民主平等的师生关系，可以使师生共情、共进，形成真正的学习共同体，让学生体会到平等、自由、民主、尊重、信任、友善、宽容、理解，形成积极的、丰富的人生态度和情感体验。</w:t>
            </w:r>
          </w:p>
          <w:p w14:paraId="16FF9A63"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2.关爱学生是调节教师与学生关系的基本行为准则</w:t>
            </w:r>
          </w:p>
          <w:p w14:paraId="66D28AF3"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要做到以下四点：第一，平等公正地爱学生；第二，关爱的同时要严慈相济；第三，关爱的体现是为学生着想，关爱学生就要处处替学生着想，想学生之所想，急学生之所急，这样的关爱才算是落到了实处；第四，关爱的大忌是体罚和心罚。</w:t>
            </w:r>
          </w:p>
          <w:p w14:paraId="362974F4" w14:textId="77777777" w:rsidR="009B52B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三、关爱学生的实践要求</w:t>
            </w:r>
          </w:p>
          <w:p w14:paraId="6F7884F6"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1.关心爱护全体学生，尊重学生人格，平等公正对待学生</w:t>
            </w:r>
          </w:p>
          <w:p w14:paraId="7D91C6C7" w14:textId="77777777" w:rsidR="009B52B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【教师风采】用爱心换取学生真心</w:t>
            </w:r>
          </w:p>
          <w:p w14:paraId="5C83B268" w14:textId="77777777" w:rsidR="009B52B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43603232" w14:textId="77777777" w:rsidR="009B52BA"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2FDC4F0D" wp14:editId="31D17466">
                  <wp:extent cx="3306445" cy="1499235"/>
                  <wp:effectExtent l="0" t="0" r="8255" b="5715"/>
                  <wp:docPr id="3806755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75527" name="图片 1"/>
                          <pic:cNvPicPr>
                            <a:picLocks noChangeAspect="1"/>
                          </pic:cNvPicPr>
                        </pic:nvPicPr>
                        <pic:blipFill>
                          <a:blip r:embed="rId11"/>
                          <a:stretch>
                            <a:fillRect/>
                          </a:stretch>
                        </pic:blipFill>
                        <pic:spPr>
                          <a:xfrm>
                            <a:off x="0" y="0"/>
                            <a:ext cx="3306445" cy="1499235"/>
                          </a:xfrm>
                          <a:prstGeom prst="rect">
                            <a:avLst/>
                          </a:prstGeom>
                        </pic:spPr>
                      </pic:pic>
                    </a:graphicData>
                  </a:graphic>
                </wp:inline>
              </w:drawing>
            </w:r>
            <w:r>
              <w:rPr>
                <w:noProof/>
              </w:rPr>
              <w:drawing>
                <wp:inline distT="0" distB="0" distL="0" distR="0" wp14:anchorId="4B6B3C41" wp14:editId="6BF3633A">
                  <wp:extent cx="3306445" cy="1534795"/>
                  <wp:effectExtent l="0" t="0" r="8255" b="8255"/>
                  <wp:docPr id="7245463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46337" name="图片 1"/>
                          <pic:cNvPicPr>
                            <a:picLocks noChangeAspect="1"/>
                          </pic:cNvPicPr>
                        </pic:nvPicPr>
                        <pic:blipFill>
                          <a:blip r:embed="rId12"/>
                          <a:stretch>
                            <a:fillRect/>
                          </a:stretch>
                        </pic:blipFill>
                        <pic:spPr>
                          <a:xfrm>
                            <a:off x="0" y="0"/>
                            <a:ext cx="3306445" cy="1534795"/>
                          </a:xfrm>
                          <a:prstGeom prst="rect">
                            <a:avLst/>
                          </a:prstGeom>
                        </pic:spPr>
                      </pic:pic>
                    </a:graphicData>
                  </a:graphic>
                </wp:inline>
              </w:drawing>
            </w:r>
            <w:r>
              <w:rPr>
                <w:noProof/>
              </w:rPr>
              <w:lastRenderedPageBreak/>
              <w:drawing>
                <wp:inline distT="0" distB="0" distL="0" distR="0" wp14:anchorId="73328B33" wp14:editId="7513095A">
                  <wp:extent cx="3306445" cy="1546860"/>
                  <wp:effectExtent l="0" t="0" r="8255" b="0"/>
                  <wp:docPr id="14071879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187969" name="图片 1"/>
                          <pic:cNvPicPr>
                            <a:picLocks noChangeAspect="1"/>
                          </pic:cNvPicPr>
                        </pic:nvPicPr>
                        <pic:blipFill>
                          <a:blip r:embed="rId13"/>
                          <a:stretch>
                            <a:fillRect/>
                          </a:stretch>
                        </pic:blipFill>
                        <pic:spPr>
                          <a:xfrm>
                            <a:off x="0" y="0"/>
                            <a:ext cx="3306445" cy="1546860"/>
                          </a:xfrm>
                          <a:prstGeom prst="rect">
                            <a:avLst/>
                          </a:prstGeom>
                        </pic:spPr>
                      </pic:pic>
                    </a:graphicData>
                  </a:graphic>
                </wp:inline>
              </w:drawing>
            </w:r>
          </w:p>
          <w:p w14:paraId="5C729003"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2.对学生严慈相济，做学生的良师益友</w:t>
            </w:r>
          </w:p>
          <w:p w14:paraId="320BB9DA"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教师对学生严格应该适度，做到“严之有度”。</w:t>
            </w:r>
          </w:p>
          <w:p w14:paraId="06E5B638"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3.保护学生安全，关心学生健康，维护学生权益</w:t>
            </w:r>
          </w:p>
          <w:p w14:paraId="358C238A"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保护学生安全、关心学生健康、维护学生权益。</w:t>
            </w:r>
          </w:p>
        </w:tc>
        <w:tc>
          <w:tcPr>
            <w:tcW w:w="1521" w:type="dxa"/>
            <w:gridSpan w:val="2"/>
            <w:vAlign w:val="center"/>
          </w:tcPr>
          <w:p w14:paraId="5C3C2A84" w14:textId="77777777" w:rsidR="009B52BA"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通过讲解、图片展示、课堂互动等教学方法，让学生能够理解中小学教师职业道德规范的内容、内涵。</w:t>
            </w:r>
          </w:p>
        </w:tc>
      </w:tr>
      <w:tr w:rsidR="009B52BA" w14:paraId="5C313F95" w14:textId="77777777">
        <w:trPr>
          <w:trHeight w:val="760"/>
        </w:trPr>
        <w:tc>
          <w:tcPr>
            <w:tcW w:w="1349" w:type="dxa"/>
            <w:gridSpan w:val="2"/>
            <w:vAlign w:val="center"/>
          </w:tcPr>
          <w:p w14:paraId="7B4FE739" w14:textId="77777777" w:rsidR="009B52BA" w:rsidRDefault="00000000">
            <w:pPr>
              <w:rPr>
                <w:rFonts w:ascii="宋体" w:eastAsia="宋体" w:hAnsi="宋体" w:cs="宋体" w:hint="eastAsia"/>
                <w:b/>
                <w:bCs/>
                <w:szCs w:val="21"/>
              </w:rPr>
            </w:pPr>
            <w:r>
              <w:rPr>
                <w:rFonts w:ascii="宋体" w:eastAsia="宋体" w:hAnsi="宋体" w:cs="宋体" w:hint="eastAsia"/>
                <w:b/>
                <w:bCs/>
                <w:szCs w:val="21"/>
              </w:rPr>
              <w:lastRenderedPageBreak/>
              <w:t>课堂小结</w:t>
            </w:r>
          </w:p>
        </w:tc>
        <w:tc>
          <w:tcPr>
            <w:tcW w:w="5423" w:type="dxa"/>
            <w:gridSpan w:val="3"/>
            <w:vAlign w:val="center"/>
          </w:tcPr>
          <w:p w14:paraId="4366771C" w14:textId="77777777" w:rsidR="009B52B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4CF43B52"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5094A3F0" w14:textId="77777777" w:rsidR="009B52B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7161FE48" w14:textId="77777777" w:rsidR="009B52B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tc>
        <w:tc>
          <w:tcPr>
            <w:tcW w:w="1521" w:type="dxa"/>
            <w:gridSpan w:val="2"/>
            <w:vAlign w:val="center"/>
          </w:tcPr>
          <w:p w14:paraId="57651707" w14:textId="77777777" w:rsidR="009B52BA"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通过课堂知识回顾，了解学生对知识的掌握情况，通过思维导图的制作，加深学生对知识的理解及知识系统性的归纳，方便记忆、并能够激发学生的学习兴趣</w:t>
            </w:r>
          </w:p>
        </w:tc>
      </w:tr>
      <w:tr w:rsidR="009B52BA" w14:paraId="714A4F71" w14:textId="77777777">
        <w:trPr>
          <w:trHeight w:val="760"/>
        </w:trPr>
        <w:tc>
          <w:tcPr>
            <w:tcW w:w="8293" w:type="dxa"/>
            <w:gridSpan w:val="7"/>
            <w:vAlign w:val="center"/>
          </w:tcPr>
          <w:p w14:paraId="68612160" w14:textId="77777777" w:rsidR="009B52BA" w:rsidRDefault="00000000">
            <w:pPr>
              <w:ind w:firstLine="422"/>
              <w:jc w:val="center"/>
              <w:rPr>
                <w:rFonts w:ascii="宋体" w:eastAsia="宋体" w:hAnsi="宋体" w:cs="宋体" w:hint="eastAsia"/>
                <w:szCs w:val="21"/>
              </w:rPr>
            </w:pPr>
            <w:r>
              <w:rPr>
                <w:rFonts w:ascii="宋体" w:eastAsia="宋体" w:hAnsi="宋体" w:cs="宋体" w:hint="eastAsia"/>
                <w:b/>
                <w:bCs/>
                <w:szCs w:val="21"/>
              </w:rPr>
              <w:t>第二节课</w:t>
            </w:r>
          </w:p>
        </w:tc>
      </w:tr>
      <w:tr w:rsidR="009B52BA" w14:paraId="76AF925D" w14:textId="77777777">
        <w:trPr>
          <w:trHeight w:val="760"/>
        </w:trPr>
        <w:tc>
          <w:tcPr>
            <w:tcW w:w="1349" w:type="dxa"/>
            <w:gridSpan w:val="2"/>
            <w:vAlign w:val="center"/>
          </w:tcPr>
          <w:p w14:paraId="4AD68DA6" w14:textId="77777777" w:rsidR="009B52BA" w:rsidRDefault="00000000">
            <w:pPr>
              <w:rPr>
                <w:rFonts w:ascii="宋体" w:eastAsia="宋体" w:hAnsi="宋体" w:cs="宋体" w:hint="eastAsia"/>
                <w:b/>
                <w:bCs/>
                <w:szCs w:val="21"/>
              </w:rPr>
            </w:pPr>
            <w:r>
              <w:rPr>
                <w:rFonts w:ascii="宋体" w:eastAsia="宋体" w:hAnsi="宋体" w:cs="宋体" w:hint="eastAsia"/>
                <w:b/>
                <w:bCs/>
                <w:szCs w:val="21"/>
              </w:rPr>
              <w:t>课前任务</w:t>
            </w:r>
          </w:p>
        </w:tc>
        <w:tc>
          <w:tcPr>
            <w:tcW w:w="5423" w:type="dxa"/>
            <w:gridSpan w:val="3"/>
            <w:vAlign w:val="center"/>
          </w:tcPr>
          <w:p w14:paraId="2404ECDA" w14:textId="77777777" w:rsidR="009B52B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6BFF2EF9" w14:textId="77777777" w:rsidR="009B52B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37BA071C" w14:textId="77777777" w:rsidR="009B52BA"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9B52BA" w14:paraId="0F16C296" w14:textId="77777777">
        <w:trPr>
          <w:trHeight w:val="760"/>
        </w:trPr>
        <w:tc>
          <w:tcPr>
            <w:tcW w:w="1349" w:type="dxa"/>
            <w:gridSpan w:val="2"/>
            <w:vAlign w:val="center"/>
          </w:tcPr>
          <w:p w14:paraId="488EE7C8" w14:textId="77777777" w:rsidR="009B52BA" w:rsidRDefault="00000000">
            <w:pPr>
              <w:rPr>
                <w:rFonts w:ascii="宋体" w:eastAsia="宋体" w:hAnsi="宋体" w:cs="宋体" w:hint="eastAsia"/>
                <w:b/>
                <w:bCs/>
                <w:szCs w:val="21"/>
              </w:rPr>
            </w:pPr>
            <w:r>
              <w:rPr>
                <w:rFonts w:ascii="宋体" w:eastAsia="宋体" w:hAnsi="宋体" w:cs="宋体" w:hint="eastAsia"/>
                <w:b/>
                <w:bCs/>
                <w:szCs w:val="21"/>
              </w:rPr>
              <w:t>考勤</w:t>
            </w:r>
          </w:p>
        </w:tc>
        <w:tc>
          <w:tcPr>
            <w:tcW w:w="5423" w:type="dxa"/>
            <w:gridSpan w:val="3"/>
            <w:vAlign w:val="center"/>
          </w:tcPr>
          <w:p w14:paraId="2D5EB002" w14:textId="77777777" w:rsidR="009B52B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24931A17" w14:textId="77777777" w:rsidR="009B52B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3A5CA445" w14:textId="77777777" w:rsidR="009B52BA"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9B52BA" w14:paraId="2FEDAA8F" w14:textId="77777777">
        <w:trPr>
          <w:trHeight w:val="760"/>
        </w:trPr>
        <w:tc>
          <w:tcPr>
            <w:tcW w:w="1349" w:type="dxa"/>
            <w:gridSpan w:val="2"/>
            <w:vAlign w:val="center"/>
          </w:tcPr>
          <w:p w14:paraId="7733ADF6" w14:textId="77777777" w:rsidR="009B52BA" w:rsidRDefault="00000000">
            <w:pPr>
              <w:rPr>
                <w:rFonts w:ascii="宋体" w:eastAsia="宋体" w:hAnsi="宋体" w:cs="宋体" w:hint="eastAsia"/>
                <w:b/>
                <w:bCs/>
                <w:szCs w:val="21"/>
              </w:rPr>
            </w:pPr>
            <w:r>
              <w:rPr>
                <w:rFonts w:ascii="宋体" w:eastAsia="宋体" w:hAnsi="宋体" w:cs="宋体" w:hint="eastAsia"/>
                <w:b/>
                <w:bCs/>
                <w:szCs w:val="21"/>
              </w:rPr>
              <w:t>新课预热</w:t>
            </w:r>
          </w:p>
        </w:tc>
        <w:tc>
          <w:tcPr>
            <w:tcW w:w="5423" w:type="dxa"/>
            <w:gridSpan w:val="3"/>
            <w:vAlign w:val="center"/>
          </w:tcPr>
          <w:p w14:paraId="14A59C6C" w14:textId="77777777" w:rsidR="009B52B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展示图片</w:t>
            </w:r>
          </w:p>
          <w:p w14:paraId="306E9DFF" w14:textId="77777777" w:rsidR="009B52BA" w:rsidRDefault="00000000">
            <w:pPr>
              <w:jc w:val="left"/>
            </w:pPr>
            <w:r>
              <w:rPr>
                <w:rFonts w:hint="eastAsia"/>
                <w:noProof/>
              </w:rPr>
              <w:lastRenderedPageBreak/>
              <w:drawing>
                <wp:inline distT="0" distB="0" distL="114300" distR="114300" wp14:anchorId="765ABC33" wp14:editId="11F2F022">
                  <wp:extent cx="2344420" cy="3092450"/>
                  <wp:effectExtent l="0" t="0" r="2540" b="1270"/>
                  <wp:docPr id="1" name="图片 1" descr="f84310d3e7d4b1da56bb766f82728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f84310d3e7d4b1da56bb766f82728bb"/>
                          <pic:cNvPicPr>
                            <a:picLocks noChangeAspect="1"/>
                          </pic:cNvPicPr>
                        </pic:nvPicPr>
                        <pic:blipFill>
                          <a:blip r:embed="rId14"/>
                          <a:stretch>
                            <a:fillRect/>
                          </a:stretch>
                        </pic:blipFill>
                        <pic:spPr>
                          <a:xfrm>
                            <a:off x="0" y="0"/>
                            <a:ext cx="2344420" cy="3092450"/>
                          </a:xfrm>
                          <a:prstGeom prst="rect">
                            <a:avLst/>
                          </a:prstGeom>
                        </pic:spPr>
                      </pic:pic>
                    </a:graphicData>
                  </a:graphic>
                </wp:inline>
              </w:drawing>
            </w:r>
          </w:p>
          <w:p w14:paraId="1EB01369"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引导学生小组讨论并分析。</w:t>
            </w:r>
          </w:p>
          <w:p w14:paraId="63E55977" w14:textId="77777777" w:rsidR="009B52B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70A61E84" w14:textId="77777777" w:rsidR="009B52BA" w:rsidRDefault="00000000">
            <w:pPr>
              <w:jc w:val="left"/>
              <w:rPr>
                <w:rFonts w:ascii="宋体" w:eastAsia="宋体" w:hAnsi="宋体" w:cs="宋体" w:hint="eastAsia"/>
                <w:szCs w:val="21"/>
              </w:rPr>
            </w:pPr>
            <w:r>
              <w:rPr>
                <w:rFonts w:ascii="宋体" w:eastAsia="宋体" w:hAnsi="宋体" w:cs="宋体" w:hint="eastAsia"/>
                <w:szCs w:val="21"/>
              </w:rPr>
              <w:lastRenderedPageBreak/>
              <w:t>通过新课预热，与学生互动，了解学生对新课的掌握情况，及时调整教学侧重点，带动学生课堂学习情绪</w:t>
            </w:r>
          </w:p>
        </w:tc>
      </w:tr>
      <w:tr w:rsidR="009B52BA" w14:paraId="4E980F26" w14:textId="77777777">
        <w:trPr>
          <w:trHeight w:val="760"/>
        </w:trPr>
        <w:tc>
          <w:tcPr>
            <w:tcW w:w="1349" w:type="dxa"/>
            <w:gridSpan w:val="2"/>
            <w:vAlign w:val="center"/>
          </w:tcPr>
          <w:p w14:paraId="4BB50C7C" w14:textId="77777777" w:rsidR="009B52BA" w:rsidRDefault="00000000">
            <w:pPr>
              <w:rPr>
                <w:rFonts w:ascii="宋体" w:eastAsia="宋体" w:hAnsi="宋体" w:cs="宋体" w:hint="eastAsia"/>
                <w:b/>
                <w:bCs/>
                <w:szCs w:val="21"/>
              </w:rPr>
            </w:pPr>
            <w:r>
              <w:rPr>
                <w:rFonts w:ascii="宋体" w:eastAsia="宋体" w:hAnsi="宋体" w:cs="宋体" w:hint="eastAsia"/>
                <w:b/>
                <w:bCs/>
                <w:szCs w:val="21"/>
              </w:rPr>
              <w:t>知识讲解</w:t>
            </w:r>
          </w:p>
        </w:tc>
        <w:tc>
          <w:tcPr>
            <w:tcW w:w="5423" w:type="dxa"/>
            <w:gridSpan w:val="3"/>
            <w:vAlign w:val="center"/>
          </w:tcPr>
          <w:p w14:paraId="7BACD765"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【教师】引入新知，讲解能够掌握中小学教师职业道德规范实践的方法。</w:t>
            </w:r>
          </w:p>
          <w:p w14:paraId="30D0428A" w14:textId="77777777" w:rsidR="009B52B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第四节 教书育人</w:t>
            </w:r>
          </w:p>
          <w:p w14:paraId="409583EC" w14:textId="77777777" w:rsidR="009B52B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一、教书育人的内涵</w:t>
            </w:r>
          </w:p>
          <w:p w14:paraId="42F2BBC4"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教书育人是指教师在传授专业知识的同时，以自身的道德行为和魅力，言传身教，引导学生寻找自己生命的意义，实现人生应有的价值追求，塑造自身完美的人格。</w:t>
            </w:r>
          </w:p>
          <w:p w14:paraId="751A2F88" w14:textId="77777777" w:rsidR="009B52B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二、教书育人的意义</w:t>
            </w:r>
          </w:p>
          <w:p w14:paraId="089E72BD"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1.教书育人是教师实现人生价值的根本途径</w:t>
            </w:r>
          </w:p>
          <w:p w14:paraId="41A479BA"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人生价值主要是</w:t>
            </w:r>
            <w:proofErr w:type="gramStart"/>
            <w:r>
              <w:rPr>
                <w:rFonts w:ascii="宋体" w:eastAsia="宋体" w:hAnsi="宋体" w:cs="宋体" w:hint="eastAsia"/>
                <w:szCs w:val="21"/>
              </w:rPr>
              <w:t>指人生</w:t>
            </w:r>
            <w:proofErr w:type="gramEnd"/>
            <w:r>
              <w:rPr>
                <w:rFonts w:ascii="宋体" w:eastAsia="宋体" w:hAnsi="宋体" w:cs="宋体" w:hint="eastAsia"/>
                <w:szCs w:val="21"/>
              </w:rPr>
              <w:t>的意义。教师的价值就是通过其特殊的工作——教书育人来实现的。</w:t>
            </w:r>
          </w:p>
          <w:p w14:paraId="5DDEAFD5"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2.教书育人是教师培养社会主义事业建设者和接班人的使命</w:t>
            </w:r>
          </w:p>
          <w:p w14:paraId="430C615C"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3.教书育人是评价教师道德行为的最高道德标准</w:t>
            </w:r>
          </w:p>
          <w:p w14:paraId="4CFFDE3D"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教书育人是社会主要教师道德体系的核心体现，是社会主要道德中集体主义原则的重要体现。</w:t>
            </w:r>
          </w:p>
          <w:p w14:paraId="0EFD9F82" w14:textId="77777777" w:rsidR="009B52B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三、教书育人的实践要求</w:t>
            </w:r>
          </w:p>
          <w:p w14:paraId="32DCED6F"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1.遵循教育规律，实施素质教育</w:t>
            </w:r>
          </w:p>
          <w:p w14:paraId="608D7F6F"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教育的本质是一种培养人的社会活动，教师要以学生为主体，充分发挥学生的主动性，尊重教育规律和学生身心发展规律。</w:t>
            </w:r>
          </w:p>
          <w:p w14:paraId="2F5EA36F"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2.循循善诱，诲人不倦，因材施教</w:t>
            </w:r>
          </w:p>
          <w:p w14:paraId="5CB0B88F"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教书，不仅是技术，更是艺术，找到适合的教法，实现有效的教学，是教师职业生涯的重要课题。</w:t>
            </w:r>
          </w:p>
          <w:p w14:paraId="02A51A9F" w14:textId="77777777" w:rsidR="009B52B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【教育视窗】教育规律的三个层面</w:t>
            </w:r>
          </w:p>
          <w:p w14:paraId="12FB02FB" w14:textId="77777777" w:rsidR="009B52B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lastRenderedPageBreak/>
              <w:t>【教师】讲述</w:t>
            </w:r>
          </w:p>
          <w:p w14:paraId="42AE1A06" w14:textId="77777777" w:rsidR="009B52BA"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2FF308B7" wp14:editId="19A22F72">
                  <wp:extent cx="3306445" cy="1546225"/>
                  <wp:effectExtent l="0" t="0" r="8255" b="0"/>
                  <wp:docPr id="10957002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700212" name="图片 1"/>
                          <pic:cNvPicPr>
                            <a:picLocks noChangeAspect="1"/>
                          </pic:cNvPicPr>
                        </pic:nvPicPr>
                        <pic:blipFill>
                          <a:blip r:embed="rId15"/>
                          <a:stretch>
                            <a:fillRect/>
                          </a:stretch>
                        </pic:blipFill>
                        <pic:spPr>
                          <a:xfrm>
                            <a:off x="0" y="0"/>
                            <a:ext cx="3306445" cy="1546225"/>
                          </a:xfrm>
                          <a:prstGeom prst="rect">
                            <a:avLst/>
                          </a:prstGeom>
                        </pic:spPr>
                      </pic:pic>
                    </a:graphicData>
                  </a:graphic>
                </wp:inline>
              </w:drawing>
            </w:r>
          </w:p>
          <w:p w14:paraId="2C29238F" w14:textId="77777777" w:rsidR="009B52BA" w:rsidRDefault="009B52BA">
            <w:pPr>
              <w:ind w:firstLineChars="200" w:firstLine="420"/>
              <w:jc w:val="left"/>
              <w:rPr>
                <w:rFonts w:ascii="宋体" w:eastAsia="宋体" w:hAnsi="宋体" w:cs="宋体" w:hint="eastAsia"/>
                <w:szCs w:val="21"/>
              </w:rPr>
            </w:pPr>
          </w:p>
          <w:p w14:paraId="4145F473"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3.培养学生良好品行，激发学生创新精神，促进学生全面发展</w:t>
            </w:r>
          </w:p>
          <w:p w14:paraId="33BFAEE7"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教师的根本任务在于使学生学会如何学习，学会如何工作，学会如何合作，以及学会如何生存。</w:t>
            </w:r>
          </w:p>
          <w:p w14:paraId="5BA5A690"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4.不以分数作为评价学生的唯一标准</w:t>
            </w:r>
          </w:p>
          <w:p w14:paraId="7CF3C98F"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全面评价学生有助于学生健康全面地发展，符合学生的长远利益。</w:t>
            </w:r>
          </w:p>
          <w:p w14:paraId="2F887EB1" w14:textId="77777777" w:rsidR="009B52BA" w:rsidRDefault="009B52BA">
            <w:pPr>
              <w:jc w:val="left"/>
              <w:rPr>
                <w:rFonts w:ascii="宋体" w:eastAsia="宋体" w:hAnsi="宋体" w:cs="宋体" w:hint="eastAsia"/>
                <w:szCs w:val="21"/>
              </w:rPr>
            </w:pPr>
          </w:p>
          <w:p w14:paraId="22711D00" w14:textId="77777777" w:rsidR="009B52B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第五节 为人师表</w:t>
            </w:r>
          </w:p>
          <w:p w14:paraId="68725487" w14:textId="77777777" w:rsidR="009B52B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一、为人师表的内涵</w:t>
            </w:r>
          </w:p>
          <w:p w14:paraId="05219C7C"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要分析为人师表的含义，可以从它的字面意思说起：“为”是作为、成为的意思，“人”是别人、他人的意思，“师”是学习、效法的意思，“表”是表率、模范、榜样的意思，那么“为人师表”就是成为别人学习的榜样。</w:t>
            </w:r>
          </w:p>
          <w:p w14:paraId="757CE190" w14:textId="77777777" w:rsidR="009B52B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二、为人师表的意义</w:t>
            </w:r>
          </w:p>
          <w:p w14:paraId="52E64B12"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1.为人师表是教师职业劳动特点的要求</w:t>
            </w:r>
          </w:p>
          <w:p w14:paraId="67DAD1D2"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教师的职业特点决定了教师的言行要有很强的示范性，教师言行的示范性特点决定了教师的思想观念、道德境界、理想信念都会对学生起着直接的、重要的示范作用。</w:t>
            </w:r>
          </w:p>
          <w:p w14:paraId="50B04ECA" w14:textId="77777777" w:rsidR="009B52BA" w:rsidRDefault="00000000">
            <w:pPr>
              <w:ind w:firstLineChars="200" w:firstLine="420"/>
              <w:jc w:val="left"/>
              <w:rPr>
                <w:rFonts w:asciiTheme="majorEastAsia" w:eastAsiaTheme="majorEastAsia" w:hAnsiTheme="majorEastAsia" w:hint="eastAsia"/>
              </w:rPr>
            </w:pPr>
            <w:r>
              <w:rPr>
                <w:rFonts w:ascii="宋体" w:eastAsia="宋体" w:hAnsi="宋体" w:cs="宋体" w:hint="eastAsia"/>
                <w:szCs w:val="21"/>
              </w:rPr>
              <w:t>2.</w:t>
            </w:r>
            <w:r>
              <w:rPr>
                <w:rFonts w:asciiTheme="majorEastAsia" w:eastAsiaTheme="majorEastAsia" w:hAnsiTheme="majorEastAsia" w:hint="eastAsia"/>
              </w:rPr>
              <w:t>为人师表是学生身心发展特点的要求</w:t>
            </w:r>
          </w:p>
          <w:p w14:paraId="16CB6BA2"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青少年学生有两个身心发展特点：一是具有强大的好奇心，可塑性大，喜欢模仿；二是他们所特有的“向师性”。这两个特点就要求教师必须严格要求自己，率先垂范，为人师表。</w:t>
            </w:r>
          </w:p>
          <w:p w14:paraId="14ECEDEF"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3.为人师表是实现教育目的的内在要求</w:t>
            </w:r>
          </w:p>
          <w:p w14:paraId="6070B99F"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学生只有感到教师可亲、可敬、可信，才会将教师的教诲铭记于心，体现于行，变成激励自己进步的动力，也就是我们常说的“亲其师，乐其友，而信其道”。</w:t>
            </w:r>
          </w:p>
          <w:p w14:paraId="5F8DF3C2"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4.教师的为人师表影响整个社会的前途和未来</w:t>
            </w:r>
          </w:p>
          <w:p w14:paraId="63CD4200"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教师对学生的影响一旦形成，不会随着学生学业的结束而简单消失，而会成为学生内在品质中比较稳定的</w:t>
            </w:r>
            <w:r>
              <w:rPr>
                <w:rFonts w:asciiTheme="majorEastAsia" w:eastAsiaTheme="majorEastAsia" w:hAnsiTheme="majorEastAsia" w:hint="eastAsia"/>
              </w:rPr>
              <w:lastRenderedPageBreak/>
              <w:t>一部分，并伴随学生一生。</w:t>
            </w:r>
          </w:p>
          <w:p w14:paraId="5469E2C0" w14:textId="77777777" w:rsidR="009B52B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三、为人师表的实践要求</w:t>
            </w:r>
          </w:p>
          <w:p w14:paraId="7D2CB70A"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1.坚守高尚情操，知荣明耻，严于律己，以身作则</w:t>
            </w:r>
          </w:p>
          <w:p w14:paraId="3776EBED"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教师的职业是富于责任感的事业，要求每一位人民教师必须做一个有道德的人、高尚的人。</w:t>
            </w:r>
          </w:p>
          <w:p w14:paraId="6845AF26"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2.衣着得体，仪表端庄，语言规范，举止文明</w:t>
            </w:r>
          </w:p>
          <w:p w14:paraId="545D2CA8"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3.关心集体，团结协作，尊重同事，尊重家长</w:t>
            </w:r>
          </w:p>
          <w:p w14:paraId="1586F96F"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4.作风正派，廉洁奉公</w:t>
            </w:r>
          </w:p>
          <w:p w14:paraId="761BC6FA"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廉洁从教是教师处理教育教学活动与个人利益之间关系的准则，是社会主义市场经济条件下教师必备的品德。</w:t>
            </w:r>
          </w:p>
          <w:p w14:paraId="22AD52BE"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5.自觉抵制有偿家教，不利用职务之便谋取私利</w:t>
            </w:r>
          </w:p>
          <w:p w14:paraId="6E4C087B"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“为人师表”，简简单单的四个字，浓缩了教师的使命、教师的职责、教师的态度、教师的精神，它是党和人民对教师的要求，更是对教师提高自身素质的要求。</w:t>
            </w:r>
          </w:p>
          <w:p w14:paraId="75EE3F21" w14:textId="77777777" w:rsidR="009B52B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【情境案例】</w:t>
            </w:r>
          </w:p>
          <w:p w14:paraId="4FF8DD48" w14:textId="77777777" w:rsidR="009B52B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194DFC95" w14:textId="77777777" w:rsidR="009B52BA"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7E02EF84" wp14:editId="51ABA99E">
                  <wp:extent cx="3306445" cy="1513205"/>
                  <wp:effectExtent l="0" t="0" r="8255" b="0"/>
                  <wp:docPr id="3736942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694281" name="图片 1"/>
                          <pic:cNvPicPr>
                            <a:picLocks noChangeAspect="1"/>
                          </pic:cNvPicPr>
                        </pic:nvPicPr>
                        <pic:blipFill>
                          <a:blip r:embed="rId16"/>
                          <a:stretch>
                            <a:fillRect/>
                          </a:stretch>
                        </pic:blipFill>
                        <pic:spPr>
                          <a:xfrm>
                            <a:off x="0" y="0"/>
                            <a:ext cx="3306445" cy="1513205"/>
                          </a:xfrm>
                          <a:prstGeom prst="rect">
                            <a:avLst/>
                          </a:prstGeom>
                        </pic:spPr>
                      </pic:pic>
                    </a:graphicData>
                  </a:graphic>
                </wp:inline>
              </w:drawing>
            </w:r>
          </w:p>
          <w:p w14:paraId="5FDFA968" w14:textId="77777777" w:rsidR="009B52BA" w:rsidRDefault="009B52BA">
            <w:pPr>
              <w:ind w:firstLineChars="200" w:firstLine="420"/>
              <w:jc w:val="left"/>
              <w:rPr>
                <w:rFonts w:asciiTheme="majorEastAsia" w:eastAsiaTheme="majorEastAsia" w:hAnsiTheme="majorEastAsia" w:hint="eastAsia"/>
              </w:rPr>
            </w:pPr>
          </w:p>
          <w:p w14:paraId="2272ED59" w14:textId="77777777" w:rsidR="009B52B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第六节 终身学习</w:t>
            </w:r>
          </w:p>
          <w:p w14:paraId="2E083EC2" w14:textId="77777777" w:rsidR="009B52B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一、终身学习的内涵</w:t>
            </w:r>
          </w:p>
          <w:p w14:paraId="0D5C60A3"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终身学习的责任主体是每个公民，是个体。换言之，终身教育是外在的机会和要求，而终身学习却是人自身内在的素质和能力。</w:t>
            </w:r>
          </w:p>
          <w:p w14:paraId="2BF3FD9F" w14:textId="77777777" w:rsidR="009B52B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二、终身学习的意义</w:t>
            </w:r>
          </w:p>
          <w:p w14:paraId="4A557D46"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1.终身学习是教师跟上时代发展的需要</w:t>
            </w:r>
          </w:p>
          <w:p w14:paraId="4CB3CF54"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只有终身学习才能够应对新时代带来的挑战，包括应对：知识在数量上的迅速膨胀，对教师学习能力的挑战；知识在结构上的综合化，对教师综合能力的挑战；知识在传播方式上的数字化，对教师掌握信息技术能力的挑战；知识转化为生产力时间的缩短，对教师的教学能力的挑战。</w:t>
            </w:r>
          </w:p>
          <w:p w14:paraId="2925AEBF" w14:textId="77777777" w:rsidR="009B52BA" w:rsidRDefault="00000000">
            <w:pPr>
              <w:ind w:firstLineChars="200" w:firstLine="420"/>
              <w:jc w:val="left"/>
              <w:rPr>
                <w:rFonts w:asciiTheme="majorEastAsia" w:eastAsiaTheme="majorEastAsia" w:hAnsiTheme="majorEastAsia" w:hint="eastAsia"/>
              </w:rPr>
            </w:pPr>
            <w:r>
              <w:rPr>
                <w:rFonts w:ascii="宋体" w:eastAsia="宋体" w:hAnsi="宋体" w:cs="宋体" w:hint="eastAsia"/>
                <w:szCs w:val="21"/>
              </w:rPr>
              <w:t>2.</w:t>
            </w:r>
            <w:r>
              <w:rPr>
                <w:rFonts w:asciiTheme="majorEastAsia" w:eastAsiaTheme="majorEastAsia" w:hAnsiTheme="majorEastAsia" w:hint="eastAsia"/>
              </w:rPr>
              <w:t>终身学习是教师教育教学的需要</w:t>
            </w:r>
          </w:p>
          <w:p w14:paraId="25AD9813"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终身学习可使教师更好地了解学生。</w:t>
            </w:r>
          </w:p>
          <w:p w14:paraId="0FAFDDB5" w14:textId="77777777" w:rsidR="009B52B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三、终身学习的实践要求</w:t>
            </w:r>
          </w:p>
          <w:p w14:paraId="68D92332"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1.崇尚科学精神，树立终身学习理念</w:t>
            </w:r>
          </w:p>
          <w:p w14:paraId="6D282913"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lastRenderedPageBreak/>
              <w:t>中小学教师要做到以下四点：一是要坚持解放思想，实事求是，从实际出发解决工作中遇到的新情况、新问题；二是要热爱科学，崇尚真理，依据教育科学规律从事教育工作；三是要勤于学习，善于思考，努力用人类创造的智慧成果丰富和发展自己；四是要甘心付出，勇于创新，不断提升教育科学水平与教学艺术水准。</w:t>
            </w:r>
          </w:p>
          <w:p w14:paraId="38BCBE08"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2.拓宽知识视野，更新知识结构</w:t>
            </w:r>
          </w:p>
          <w:p w14:paraId="3BD303C3"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教师就可以比较系统地了解教育目的、原则，掌握教育教学过程的基本规律及课程、评价等方面的基本理论，从理论上和方法上明白“怎么教”的问题。</w:t>
            </w:r>
          </w:p>
          <w:p w14:paraId="294414ED"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3.潜心钻研业务，勇于探索创新，不断提高专业素养和教育教学水平</w:t>
            </w:r>
          </w:p>
          <w:p w14:paraId="33E38DB5" w14:textId="77777777" w:rsidR="009B52BA"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教师潜心钻研业务主要包括钻研业务知识和钻研业务能力。</w:t>
            </w:r>
          </w:p>
          <w:p w14:paraId="3BC028C7" w14:textId="77777777" w:rsidR="009B52B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【教育直通车】新时代教师要做“经师”和“人师”的统一者</w:t>
            </w:r>
          </w:p>
          <w:p w14:paraId="55E933D5" w14:textId="77777777" w:rsidR="009B52B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6E764E8A" w14:textId="77777777" w:rsidR="009B52BA"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4196E63E" wp14:editId="550BBC2D">
                  <wp:extent cx="3306445" cy="1508125"/>
                  <wp:effectExtent l="0" t="0" r="8255" b="0"/>
                  <wp:docPr id="134531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3123" name="图片 1"/>
                          <pic:cNvPicPr>
                            <a:picLocks noChangeAspect="1"/>
                          </pic:cNvPicPr>
                        </pic:nvPicPr>
                        <pic:blipFill>
                          <a:blip r:embed="rId17"/>
                          <a:stretch>
                            <a:fillRect/>
                          </a:stretch>
                        </pic:blipFill>
                        <pic:spPr>
                          <a:xfrm>
                            <a:off x="0" y="0"/>
                            <a:ext cx="3306445" cy="1508125"/>
                          </a:xfrm>
                          <a:prstGeom prst="rect">
                            <a:avLst/>
                          </a:prstGeom>
                        </pic:spPr>
                      </pic:pic>
                    </a:graphicData>
                  </a:graphic>
                </wp:inline>
              </w:drawing>
            </w:r>
            <w:r>
              <w:t xml:space="preserve"> </w:t>
            </w:r>
            <w:r>
              <w:rPr>
                <w:noProof/>
              </w:rPr>
              <w:drawing>
                <wp:inline distT="0" distB="0" distL="0" distR="0" wp14:anchorId="3E3EFA84" wp14:editId="111D7093">
                  <wp:extent cx="3306445" cy="1532255"/>
                  <wp:effectExtent l="0" t="0" r="8255" b="0"/>
                  <wp:docPr id="16361132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113202" name="图片 1"/>
                          <pic:cNvPicPr>
                            <a:picLocks noChangeAspect="1"/>
                          </pic:cNvPicPr>
                        </pic:nvPicPr>
                        <pic:blipFill>
                          <a:blip r:embed="rId18"/>
                          <a:stretch>
                            <a:fillRect/>
                          </a:stretch>
                        </pic:blipFill>
                        <pic:spPr>
                          <a:xfrm>
                            <a:off x="0" y="0"/>
                            <a:ext cx="3306445" cy="1532255"/>
                          </a:xfrm>
                          <a:prstGeom prst="rect">
                            <a:avLst/>
                          </a:prstGeom>
                        </pic:spPr>
                      </pic:pic>
                    </a:graphicData>
                  </a:graphic>
                </wp:inline>
              </w:drawing>
            </w:r>
            <w:r>
              <w:t xml:space="preserve"> </w:t>
            </w:r>
            <w:r>
              <w:rPr>
                <w:noProof/>
              </w:rPr>
              <w:drawing>
                <wp:inline distT="0" distB="0" distL="0" distR="0" wp14:anchorId="317469FB" wp14:editId="5A128CF6">
                  <wp:extent cx="3306445" cy="1515110"/>
                  <wp:effectExtent l="0" t="0" r="8255" b="8890"/>
                  <wp:docPr id="8185155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515565" name="图片 1"/>
                          <pic:cNvPicPr>
                            <a:picLocks noChangeAspect="1"/>
                          </pic:cNvPicPr>
                        </pic:nvPicPr>
                        <pic:blipFill>
                          <a:blip r:embed="rId19"/>
                          <a:stretch>
                            <a:fillRect/>
                          </a:stretch>
                        </pic:blipFill>
                        <pic:spPr>
                          <a:xfrm>
                            <a:off x="0" y="0"/>
                            <a:ext cx="3306445" cy="1515110"/>
                          </a:xfrm>
                          <a:prstGeom prst="rect">
                            <a:avLst/>
                          </a:prstGeom>
                        </pic:spPr>
                      </pic:pic>
                    </a:graphicData>
                  </a:graphic>
                </wp:inline>
              </w:drawing>
            </w:r>
          </w:p>
          <w:p w14:paraId="4BAFEE02" w14:textId="77777777" w:rsidR="009B52B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【教师成长营】名师职业行为模仿大会</w:t>
            </w:r>
          </w:p>
          <w:p w14:paraId="374A8F87" w14:textId="77777777" w:rsidR="009B52B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42710EDA" w14:textId="77777777" w:rsidR="009B52BA" w:rsidRDefault="00000000">
            <w:pPr>
              <w:shd w:val="clear" w:color="auto" w:fill="DAE3F4" w:themeFill="accent1" w:themeFillTint="32"/>
              <w:jc w:val="left"/>
              <w:rPr>
                <w:rFonts w:ascii="宋体" w:eastAsia="宋体" w:hAnsi="宋体" w:cs="宋体" w:hint="eastAsia"/>
                <w:szCs w:val="21"/>
              </w:rPr>
            </w:pPr>
            <w:r>
              <w:rPr>
                <w:noProof/>
              </w:rPr>
              <w:lastRenderedPageBreak/>
              <w:drawing>
                <wp:inline distT="0" distB="0" distL="0" distR="0" wp14:anchorId="14B69DD9" wp14:editId="3CD25790">
                  <wp:extent cx="3306445" cy="1605280"/>
                  <wp:effectExtent l="0" t="0" r="8255" b="0"/>
                  <wp:docPr id="4970179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017943" name="图片 1"/>
                          <pic:cNvPicPr>
                            <a:picLocks noChangeAspect="1"/>
                          </pic:cNvPicPr>
                        </pic:nvPicPr>
                        <pic:blipFill>
                          <a:blip r:embed="rId20"/>
                          <a:stretch>
                            <a:fillRect/>
                          </a:stretch>
                        </pic:blipFill>
                        <pic:spPr>
                          <a:xfrm>
                            <a:off x="0" y="0"/>
                            <a:ext cx="3306445" cy="1605280"/>
                          </a:xfrm>
                          <a:prstGeom prst="rect">
                            <a:avLst/>
                          </a:prstGeom>
                        </pic:spPr>
                      </pic:pic>
                    </a:graphicData>
                  </a:graphic>
                </wp:inline>
              </w:drawing>
            </w:r>
            <w:r>
              <w:t xml:space="preserve"> </w:t>
            </w:r>
            <w:r>
              <w:rPr>
                <w:noProof/>
              </w:rPr>
              <w:drawing>
                <wp:inline distT="0" distB="0" distL="0" distR="0" wp14:anchorId="6C75FEF5" wp14:editId="05C3006F">
                  <wp:extent cx="3306445" cy="1443990"/>
                  <wp:effectExtent l="0" t="0" r="8255" b="3810"/>
                  <wp:docPr id="10069070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07020" name="图片 1"/>
                          <pic:cNvPicPr>
                            <a:picLocks noChangeAspect="1"/>
                          </pic:cNvPicPr>
                        </pic:nvPicPr>
                        <pic:blipFill>
                          <a:blip r:embed="rId21"/>
                          <a:stretch>
                            <a:fillRect/>
                          </a:stretch>
                        </pic:blipFill>
                        <pic:spPr>
                          <a:xfrm>
                            <a:off x="0" y="0"/>
                            <a:ext cx="3306445" cy="1443990"/>
                          </a:xfrm>
                          <a:prstGeom prst="rect">
                            <a:avLst/>
                          </a:prstGeom>
                        </pic:spPr>
                      </pic:pic>
                    </a:graphicData>
                  </a:graphic>
                </wp:inline>
              </w:drawing>
            </w:r>
          </w:p>
        </w:tc>
        <w:tc>
          <w:tcPr>
            <w:tcW w:w="1521" w:type="dxa"/>
            <w:gridSpan w:val="2"/>
            <w:vAlign w:val="center"/>
          </w:tcPr>
          <w:p w14:paraId="06538EC0" w14:textId="77777777" w:rsidR="009B52BA"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通过讲解、图片展示、视频展示、课堂互动等教学方法，让学生能够掌握中小学教师职业道德规范实践的方法。</w:t>
            </w:r>
          </w:p>
        </w:tc>
      </w:tr>
      <w:tr w:rsidR="009B52BA" w14:paraId="67EB0282" w14:textId="77777777">
        <w:trPr>
          <w:trHeight w:val="760"/>
        </w:trPr>
        <w:tc>
          <w:tcPr>
            <w:tcW w:w="1349" w:type="dxa"/>
            <w:gridSpan w:val="2"/>
            <w:vAlign w:val="center"/>
          </w:tcPr>
          <w:p w14:paraId="3A8A15DF" w14:textId="77777777" w:rsidR="009B52BA" w:rsidRDefault="00000000">
            <w:pPr>
              <w:rPr>
                <w:rFonts w:ascii="宋体" w:eastAsia="宋体" w:hAnsi="宋体" w:cs="宋体" w:hint="eastAsia"/>
                <w:b/>
                <w:bCs/>
                <w:szCs w:val="21"/>
              </w:rPr>
            </w:pPr>
            <w:r>
              <w:rPr>
                <w:rFonts w:ascii="宋体" w:eastAsia="宋体" w:hAnsi="宋体" w:cs="宋体" w:hint="eastAsia"/>
                <w:b/>
                <w:bCs/>
                <w:szCs w:val="21"/>
              </w:rPr>
              <w:lastRenderedPageBreak/>
              <w:t>课堂小结</w:t>
            </w:r>
          </w:p>
        </w:tc>
        <w:tc>
          <w:tcPr>
            <w:tcW w:w="5423" w:type="dxa"/>
            <w:gridSpan w:val="3"/>
            <w:vAlign w:val="center"/>
          </w:tcPr>
          <w:p w14:paraId="5E75E985" w14:textId="77777777" w:rsidR="009B52B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6C8C8787"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66383BAE" w14:textId="77777777" w:rsidR="009B52B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165662F2" w14:textId="77777777" w:rsidR="009B52B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p w14:paraId="0B1EA480"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本节课中，学生积极参与互动，提出了许多有见地的问题和建议。通过师生的共同探讨，不仅加深了学生对知识点的理解，也营造了良好的课堂氛围。</w:t>
            </w:r>
          </w:p>
        </w:tc>
        <w:tc>
          <w:tcPr>
            <w:tcW w:w="1521" w:type="dxa"/>
            <w:gridSpan w:val="2"/>
            <w:vAlign w:val="center"/>
          </w:tcPr>
          <w:p w14:paraId="31997A06" w14:textId="77777777" w:rsidR="009B52BA"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通过课堂知识回顾，了解学生对知识的掌握情况，通过思维导图的制作，加深学生对知识的理解及知识系统性的归纳，方便记忆、并能够激发学生的学习兴趣</w:t>
            </w:r>
          </w:p>
        </w:tc>
      </w:tr>
      <w:tr w:rsidR="009B52BA" w14:paraId="233D7AC3" w14:textId="77777777">
        <w:trPr>
          <w:trHeight w:val="760"/>
        </w:trPr>
        <w:tc>
          <w:tcPr>
            <w:tcW w:w="1349" w:type="dxa"/>
            <w:gridSpan w:val="2"/>
            <w:vAlign w:val="center"/>
          </w:tcPr>
          <w:p w14:paraId="3DCC1642" w14:textId="77777777" w:rsidR="009B52BA" w:rsidRDefault="00000000">
            <w:pPr>
              <w:rPr>
                <w:rFonts w:ascii="宋体" w:eastAsia="宋体" w:hAnsi="宋体" w:cs="宋体" w:hint="eastAsia"/>
                <w:b/>
                <w:bCs/>
                <w:szCs w:val="21"/>
              </w:rPr>
            </w:pPr>
            <w:r>
              <w:rPr>
                <w:rFonts w:ascii="宋体" w:eastAsia="宋体" w:hAnsi="宋体" w:cs="宋体" w:hint="eastAsia"/>
                <w:b/>
                <w:bCs/>
                <w:szCs w:val="21"/>
              </w:rPr>
              <w:t>作业布置</w:t>
            </w:r>
          </w:p>
        </w:tc>
        <w:tc>
          <w:tcPr>
            <w:tcW w:w="5423" w:type="dxa"/>
            <w:gridSpan w:val="3"/>
            <w:vAlign w:val="center"/>
          </w:tcPr>
          <w:p w14:paraId="597EC46E"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1.关爱学生的意义是什么？</w:t>
            </w:r>
          </w:p>
          <w:p w14:paraId="6F42A3B9"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2.为人师表的意义是什么？</w:t>
            </w:r>
          </w:p>
          <w:p w14:paraId="6A8FE265"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3.终身学习的实践要求有哪些？</w:t>
            </w:r>
          </w:p>
        </w:tc>
        <w:tc>
          <w:tcPr>
            <w:tcW w:w="1521" w:type="dxa"/>
            <w:gridSpan w:val="2"/>
            <w:vAlign w:val="center"/>
          </w:tcPr>
          <w:p w14:paraId="2CED3600" w14:textId="77777777" w:rsidR="009B52BA" w:rsidRDefault="00000000">
            <w:pPr>
              <w:jc w:val="left"/>
              <w:rPr>
                <w:rFonts w:ascii="宋体" w:eastAsia="宋体" w:hAnsi="宋体" w:cs="宋体" w:hint="eastAsia"/>
                <w:szCs w:val="21"/>
              </w:rPr>
            </w:pPr>
            <w:r>
              <w:rPr>
                <w:rFonts w:ascii="宋体" w:eastAsia="宋体" w:hAnsi="宋体" w:cs="宋体" w:hint="eastAsia"/>
                <w:szCs w:val="21"/>
              </w:rPr>
              <w:t>复习巩固学到的知识，并能学以致用</w:t>
            </w:r>
          </w:p>
        </w:tc>
      </w:tr>
      <w:tr w:rsidR="009B52BA" w14:paraId="319B759E" w14:textId="77777777">
        <w:trPr>
          <w:trHeight w:val="760"/>
        </w:trPr>
        <w:tc>
          <w:tcPr>
            <w:tcW w:w="1349" w:type="dxa"/>
            <w:gridSpan w:val="2"/>
            <w:vAlign w:val="center"/>
          </w:tcPr>
          <w:p w14:paraId="089B5FBD" w14:textId="77777777" w:rsidR="009B52BA" w:rsidRDefault="00000000">
            <w:pPr>
              <w:rPr>
                <w:rFonts w:ascii="宋体" w:eastAsia="宋体" w:hAnsi="宋体" w:cs="宋体" w:hint="eastAsia"/>
                <w:b/>
                <w:bCs/>
                <w:szCs w:val="21"/>
              </w:rPr>
            </w:pPr>
            <w:r>
              <w:rPr>
                <w:rFonts w:ascii="宋体" w:eastAsia="宋体" w:hAnsi="宋体" w:cs="宋体" w:hint="eastAsia"/>
                <w:b/>
                <w:bCs/>
                <w:szCs w:val="21"/>
              </w:rPr>
              <w:t>教学反思</w:t>
            </w:r>
          </w:p>
        </w:tc>
        <w:tc>
          <w:tcPr>
            <w:tcW w:w="6944" w:type="dxa"/>
            <w:gridSpan w:val="5"/>
            <w:vAlign w:val="center"/>
          </w:tcPr>
          <w:p w14:paraId="4BB4816B"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在与学生互动的过程中，发现了一些学生在课堂中表现出了不活跃和不积极的态度。我意识到在教学中需要更多地激发学生的学习兴趣，通过生动有趣的教学方法和实际生活案例的引入，让学生们能够更好地理解和吸收知识。</w:t>
            </w:r>
          </w:p>
          <w:p w14:paraId="66D5C2B5" w14:textId="77777777" w:rsidR="009B52B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在评价学生掌握情况的环节中，没有充分地考虑到学生的不同学习需求和能力水平，导致有些学生可能感到挫败和不满。经反思认识到在教学中应该更加关注学生个体差异，采取灵活的教学策略和多样化的评估手段，以满足不同学生的学习需求。</w:t>
            </w:r>
          </w:p>
        </w:tc>
      </w:tr>
    </w:tbl>
    <w:p w14:paraId="33FBFC66" w14:textId="77777777" w:rsidR="009B52BA" w:rsidRDefault="009B52BA"/>
    <w:sectPr w:rsidR="009B52B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53008C" w14:textId="77777777" w:rsidR="00DA1068" w:rsidRDefault="00DA1068" w:rsidP="00970A88">
      <w:r>
        <w:separator/>
      </w:r>
    </w:p>
  </w:endnote>
  <w:endnote w:type="continuationSeparator" w:id="0">
    <w:p w14:paraId="0C5F90DA" w14:textId="77777777" w:rsidR="00DA1068" w:rsidRDefault="00DA1068" w:rsidP="00970A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方正大标宋简体">
    <w:altName w:val="微软雅黑"/>
    <w:charset w:val="86"/>
    <w:family w:val="auto"/>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CE7DE2" w14:textId="77777777" w:rsidR="00DA1068" w:rsidRDefault="00DA1068" w:rsidP="00970A88">
      <w:r>
        <w:separator/>
      </w:r>
    </w:p>
  </w:footnote>
  <w:footnote w:type="continuationSeparator" w:id="0">
    <w:p w14:paraId="18A612CA" w14:textId="77777777" w:rsidR="00DA1068" w:rsidRDefault="00DA1068" w:rsidP="00970A8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zQ0ODRmOGYzZjhiMzMyM2ExOWE4YTRkZTM4ZGIwZWUifQ=="/>
  </w:docVars>
  <w:rsids>
    <w:rsidRoot w:val="008C7C42"/>
    <w:rsid w:val="000347B2"/>
    <w:rsid w:val="00046D64"/>
    <w:rsid w:val="00062BC4"/>
    <w:rsid w:val="00084365"/>
    <w:rsid w:val="000915F6"/>
    <w:rsid w:val="000C653E"/>
    <w:rsid w:val="000D1ABB"/>
    <w:rsid w:val="000D3556"/>
    <w:rsid w:val="000F0B6C"/>
    <w:rsid w:val="00112DF1"/>
    <w:rsid w:val="001350D0"/>
    <w:rsid w:val="0017223D"/>
    <w:rsid w:val="00173284"/>
    <w:rsid w:val="0017717A"/>
    <w:rsid w:val="001D2BF0"/>
    <w:rsid w:val="00203C51"/>
    <w:rsid w:val="00214305"/>
    <w:rsid w:val="00233592"/>
    <w:rsid w:val="00255B2B"/>
    <w:rsid w:val="002738C8"/>
    <w:rsid w:val="00282929"/>
    <w:rsid w:val="002F5F3B"/>
    <w:rsid w:val="00331EB8"/>
    <w:rsid w:val="00377E0D"/>
    <w:rsid w:val="003A580E"/>
    <w:rsid w:val="003C7905"/>
    <w:rsid w:val="003D41EF"/>
    <w:rsid w:val="004029FA"/>
    <w:rsid w:val="00405A49"/>
    <w:rsid w:val="004256ED"/>
    <w:rsid w:val="0043020F"/>
    <w:rsid w:val="00480344"/>
    <w:rsid w:val="00497882"/>
    <w:rsid w:val="004D28B3"/>
    <w:rsid w:val="00525C63"/>
    <w:rsid w:val="00531C92"/>
    <w:rsid w:val="00562957"/>
    <w:rsid w:val="005B289F"/>
    <w:rsid w:val="005B6441"/>
    <w:rsid w:val="005E0199"/>
    <w:rsid w:val="00625F6A"/>
    <w:rsid w:val="00627077"/>
    <w:rsid w:val="00633971"/>
    <w:rsid w:val="00637BB1"/>
    <w:rsid w:val="006528A1"/>
    <w:rsid w:val="00654EAB"/>
    <w:rsid w:val="006B0325"/>
    <w:rsid w:val="006B5118"/>
    <w:rsid w:val="006C56E5"/>
    <w:rsid w:val="00701C5F"/>
    <w:rsid w:val="007222C0"/>
    <w:rsid w:val="00741AB0"/>
    <w:rsid w:val="00747837"/>
    <w:rsid w:val="007664F9"/>
    <w:rsid w:val="00766523"/>
    <w:rsid w:val="007723A3"/>
    <w:rsid w:val="007852CB"/>
    <w:rsid w:val="00792677"/>
    <w:rsid w:val="007947EE"/>
    <w:rsid w:val="007D45C6"/>
    <w:rsid w:val="007E3E63"/>
    <w:rsid w:val="007E4823"/>
    <w:rsid w:val="007E5888"/>
    <w:rsid w:val="007F44F6"/>
    <w:rsid w:val="00803C21"/>
    <w:rsid w:val="0081461F"/>
    <w:rsid w:val="00816169"/>
    <w:rsid w:val="00822DE8"/>
    <w:rsid w:val="008438BF"/>
    <w:rsid w:val="00862E6E"/>
    <w:rsid w:val="008C1519"/>
    <w:rsid w:val="008C4852"/>
    <w:rsid w:val="008C7C42"/>
    <w:rsid w:val="008D6E15"/>
    <w:rsid w:val="008E07C6"/>
    <w:rsid w:val="008E415D"/>
    <w:rsid w:val="00923F9B"/>
    <w:rsid w:val="00931828"/>
    <w:rsid w:val="00937EB0"/>
    <w:rsid w:val="009421F3"/>
    <w:rsid w:val="00943322"/>
    <w:rsid w:val="009576B4"/>
    <w:rsid w:val="00964DC2"/>
    <w:rsid w:val="00970A88"/>
    <w:rsid w:val="00974E5F"/>
    <w:rsid w:val="00985A14"/>
    <w:rsid w:val="00985D16"/>
    <w:rsid w:val="009B52BA"/>
    <w:rsid w:val="009E4C1A"/>
    <w:rsid w:val="009E5CA7"/>
    <w:rsid w:val="00A074D9"/>
    <w:rsid w:val="00A10B6D"/>
    <w:rsid w:val="00A915B0"/>
    <w:rsid w:val="00A9334A"/>
    <w:rsid w:val="00A96000"/>
    <w:rsid w:val="00AC3D18"/>
    <w:rsid w:val="00AF30EB"/>
    <w:rsid w:val="00B007F3"/>
    <w:rsid w:val="00B27585"/>
    <w:rsid w:val="00B65E0E"/>
    <w:rsid w:val="00BA1A9E"/>
    <w:rsid w:val="00BA7B7D"/>
    <w:rsid w:val="00BE3982"/>
    <w:rsid w:val="00C241F3"/>
    <w:rsid w:val="00C255B9"/>
    <w:rsid w:val="00C34365"/>
    <w:rsid w:val="00C726A7"/>
    <w:rsid w:val="00C7696E"/>
    <w:rsid w:val="00C96F8C"/>
    <w:rsid w:val="00D440EF"/>
    <w:rsid w:val="00D6673F"/>
    <w:rsid w:val="00DA1068"/>
    <w:rsid w:val="00DB167B"/>
    <w:rsid w:val="00DC7B7E"/>
    <w:rsid w:val="00E23F43"/>
    <w:rsid w:val="00E40DB1"/>
    <w:rsid w:val="00E46AC5"/>
    <w:rsid w:val="00E642EF"/>
    <w:rsid w:val="00EB4CB4"/>
    <w:rsid w:val="00EB7CAE"/>
    <w:rsid w:val="00ED4FB9"/>
    <w:rsid w:val="00ED67F0"/>
    <w:rsid w:val="00F34CDE"/>
    <w:rsid w:val="00F359F9"/>
    <w:rsid w:val="00F563DC"/>
    <w:rsid w:val="00F96334"/>
    <w:rsid w:val="00F96AD4"/>
    <w:rsid w:val="00FA2807"/>
    <w:rsid w:val="00FE628D"/>
    <w:rsid w:val="036B1DE2"/>
    <w:rsid w:val="04BE2168"/>
    <w:rsid w:val="06006529"/>
    <w:rsid w:val="072F17FF"/>
    <w:rsid w:val="09F762E9"/>
    <w:rsid w:val="0C2F7654"/>
    <w:rsid w:val="13DE5984"/>
    <w:rsid w:val="1A097E5E"/>
    <w:rsid w:val="1AFF58CC"/>
    <w:rsid w:val="223374FA"/>
    <w:rsid w:val="248675C0"/>
    <w:rsid w:val="26133E87"/>
    <w:rsid w:val="263B1B4F"/>
    <w:rsid w:val="311C3F8A"/>
    <w:rsid w:val="35CE3202"/>
    <w:rsid w:val="38AF7D5B"/>
    <w:rsid w:val="3B804376"/>
    <w:rsid w:val="3C2F567E"/>
    <w:rsid w:val="40827DED"/>
    <w:rsid w:val="42002F31"/>
    <w:rsid w:val="45402755"/>
    <w:rsid w:val="45B17C6F"/>
    <w:rsid w:val="4999777B"/>
    <w:rsid w:val="49DC6A05"/>
    <w:rsid w:val="4B3950EF"/>
    <w:rsid w:val="4C05271B"/>
    <w:rsid w:val="4C0F3CA4"/>
    <w:rsid w:val="580F4310"/>
    <w:rsid w:val="588A274D"/>
    <w:rsid w:val="58CE767B"/>
    <w:rsid w:val="58EC2140"/>
    <w:rsid w:val="5D9C1821"/>
    <w:rsid w:val="5EB452D4"/>
    <w:rsid w:val="60EE64DB"/>
    <w:rsid w:val="61D94219"/>
    <w:rsid w:val="6373711D"/>
    <w:rsid w:val="66C33EDD"/>
    <w:rsid w:val="67E561D1"/>
    <w:rsid w:val="68BD2BA0"/>
    <w:rsid w:val="70745C01"/>
    <w:rsid w:val="70DA0EB4"/>
    <w:rsid w:val="732050A3"/>
    <w:rsid w:val="736762F1"/>
    <w:rsid w:val="73C43625"/>
    <w:rsid w:val="775B1D4F"/>
    <w:rsid w:val="78CB6F7B"/>
    <w:rsid w:val="7D2B0321"/>
    <w:rsid w:val="7F6636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9C6D443"/>
  <w15:docId w15:val="{0786AF06-8E09-4C05-8468-77EC180952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2">
    <w:name w:val="heading 2"/>
    <w:basedOn w:val="a"/>
    <w:next w:val="a"/>
    <w:semiHidden/>
    <w:unhideWhenUsed/>
    <w:qFormat/>
    <w:pPr>
      <w:spacing w:beforeAutospacing="1" w:afterAutospacing="1"/>
      <w:jc w:val="left"/>
      <w:outlineLvl w:val="1"/>
    </w:pPr>
    <w:rPr>
      <w:rFonts w:ascii="宋体" w:eastAsia="宋体" w:hAnsi="宋体" w:cs="Times New Roman" w:hint="eastAs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qFormat/>
    <w:pPr>
      <w:tabs>
        <w:tab w:val="center" w:pos="4153"/>
        <w:tab w:val="right" w:pos="8306"/>
      </w:tabs>
      <w:snapToGrid w:val="0"/>
      <w:jc w:val="left"/>
    </w:pPr>
    <w:rPr>
      <w:sz w:val="18"/>
      <w:szCs w:val="18"/>
    </w:rPr>
  </w:style>
  <w:style w:type="paragraph" w:styleId="a5">
    <w:name w:val="header"/>
    <w:basedOn w:val="a"/>
    <w:link w:val="a6"/>
    <w:qFormat/>
    <w:pPr>
      <w:tabs>
        <w:tab w:val="center" w:pos="4153"/>
        <w:tab w:val="right" w:pos="8306"/>
      </w:tabs>
      <w:snapToGrid w:val="0"/>
      <w:jc w:val="center"/>
    </w:pPr>
    <w:rPr>
      <w:sz w:val="18"/>
      <w:szCs w:val="18"/>
    </w:rPr>
  </w:style>
  <w:style w:type="character" w:styleId="a7">
    <w:name w:val="Strong"/>
    <w:basedOn w:val="a0"/>
    <w:qFormat/>
    <w:rPr>
      <w:b/>
    </w:rPr>
  </w:style>
  <w:style w:type="paragraph" w:customStyle="1" w:styleId="a8">
    <w:name w:val="表文"/>
    <w:basedOn w:val="a"/>
    <w:qFormat/>
    <w:pPr>
      <w:spacing w:before="20" w:after="20"/>
    </w:pPr>
    <w:rPr>
      <w:rFonts w:ascii="Times New Roman" w:eastAsia="微软雅黑" w:hAnsi="Times New Roman"/>
      <w:sz w:val="18"/>
    </w:rPr>
  </w:style>
  <w:style w:type="character" w:customStyle="1" w:styleId="a6">
    <w:name w:val="页眉 字符"/>
    <w:basedOn w:val="a0"/>
    <w:link w:val="a5"/>
    <w:qFormat/>
    <w:rPr>
      <w:rFonts w:asciiTheme="minorHAnsi" w:eastAsiaTheme="minorEastAsia" w:hAnsiTheme="minorHAnsi" w:cstheme="minorBidi"/>
      <w:kern w:val="2"/>
      <w:sz w:val="18"/>
      <w:szCs w:val="18"/>
    </w:rPr>
  </w:style>
  <w:style w:type="character" w:customStyle="1" w:styleId="a4">
    <w:name w:val="页脚 字符"/>
    <w:basedOn w:val="a0"/>
    <w:link w:val="a3"/>
    <w:qFormat/>
    <w:rPr>
      <w:rFonts w:asciiTheme="minorHAnsi" w:eastAsiaTheme="minorEastAsia" w:hAnsiTheme="minorHAnsi" w:cstheme="minorBidi"/>
      <w:kern w:val="2"/>
      <w:sz w:val="18"/>
      <w:szCs w:val="18"/>
    </w:rPr>
  </w:style>
  <w:style w:type="paragraph" w:styleId="a9">
    <w:name w:val="List Paragraph"/>
    <w:basedOn w:val="a"/>
    <w:uiPriority w:val="99"/>
    <w:unhideWhenUsed/>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fontTable" Target="fontTable.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C249CC-F399-4D53-BDEA-49A6078DA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422</TotalTime>
  <Pages>12</Pages>
  <Words>884</Words>
  <Characters>5042</Characters>
  <Application>Microsoft Office Word</Application>
  <DocSecurity>0</DocSecurity>
  <Lines>42</Lines>
  <Paragraphs>11</Paragraphs>
  <ScaleCrop>false</ScaleCrop>
  <Company/>
  <LinksUpToDate>false</LinksUpToDate>
  <CharactersWithSpaces>5915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HD</dc:creator>
  <cp:lastModifiedBy>游 于</cp:lastModifiedBy>
  <cp:revision>42</cp:revision>
  <dcterms:created xsi:type="dcterms:W3CDTF">2024-05-06T10:51:00Z</dcterms:created>
  <dcterms:modified xsi:type="dcterms:W3CDTF">2025-03-21T03:21:00Z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3B2667AC28E04B1F862EDC7890D9536E_13</vt:lpwstr>
  </property>
  <property fmtid="{D5CDD505-2E9C-101B-9397-08002B2CF9AE}" pid="4" name="KSOTemplateDocerSaveRecord">
    <vt:lpwstr>eyJoZGlkIjoiNzQ0ODRmOGYzZjhiMzMyM2ExOWE4YTRkZTM4ZGIwZWUiLCJ1c2VySWQiOiIzNTM2NDkyNjgifQ==</vt:lpwstr>
  </property>
</Properties>
</file>